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阜新市人民政府关于废止部分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市政府文件的决定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ascii="微软雅黑" w:hAnsi="微软雅黑" w:eastAsia="微软雅黑" w:cs="微软雅黑"/>
          <w:i w:val="0"/>
          <w:iCs w:val="0"/>
          <w:caps w:val="0"/>
          <w:color w:val="333333"/>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阜政发〔2022〕19号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eastAsia" w:ascii="仿宋_GB2312" w:hAnsi="仿宋_GB2312" w:eastAsia="仿宋_GB2312" w:cs="仿宋_GB2312"/>
          <w:i w:val="0"/>
          <w:iCs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各县、区人民政府，市政府各部门、各直属单位：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为确保法律、法规、规章和国家、省政策在我市有效贯彻落实，切实维护法制统一、政令畅通，进一步优化营商环境，助力推动政务服务标准化、规范化、便利化，加快推进法治政府建设，按照《辽宁省规章规范性文件定期清理规定》（省政府令第237号）要求，依据《国务院关于修改和废止部分行政法规的决定》（国务院令第752号）和《辽宁省人民政府关于废止部分省政府规章的决定》（省政府令第342号）等有关规定，市政府对我市现行有效的市本级政府及市政府办公室制发的规范性文件进行了全面清理，决定对《关于印发阜新市县区安全生产工作目标管理考核实施方案的通知》（阜政发〔2003〕57号）等59件规范性文件予以废止，现予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自本决定公布之日起，宣布废止的文件一律停止执行，不再作为行政管理的依据。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04"/>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阜新市人民政府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670" w:right="0" w:hanging="4056"/>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2022年12月21日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670" w:right="0" w:hanging="4056"/>
        <w:jc w:val="left"/>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670" w:right="0" w:hanging="4056"/>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20"/>
          <w:kern w:val="0"/>
          <w:sz w:val="32"/>
          <w:szCs w:val="32"/>
          <w:bdr w:val="none" w:color="auto" w:sz="0" w:space="0"/>
          <w:shd w:val="clear" w:fill="FFFFFF"/>
          <w:lang w:val="en-US" w:eastAsia="zh-CN" w:bidi="ar"/>
        </w:rPr>
        <w:t>废止的市政府文件目录（共59件）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1.关于印发阜新市县区安全生产工作目标管理考核实施方案的通知（阜政发〔2003〕57号）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2.关于加强防震减灾工作的通知（阜政发〔2005〕12号）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3.阜新市人民政府关于进一步明确各级人民政府及各有关部门安全生产职责的通知（阜政发〔2006〕17号）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4.关于表彰2008年度安全生产先进单位的通报（阜政发〔2009〕2号）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5.关于表彰2009年度安全生产先进单位的通报 （阜政发〔2010〕2号）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6.关于表彰2010年度安全生产先进单位“企业安全生产主体责任落实年”优秀组织单位及先进企业的通报（阜政发〔2010〕46号）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7.关于表彰2011年度安全生产先进单位“企业安全生产主体责任强化年”优秀组织 单位及先进单位的决定（阜政发〔2012〕8号）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8.阜新市人民政府关于表彰2012年度安全生产先进单位企业安全生产主体责任强化年优秀组织单位及先进单位的通报（阜政发〔2013〕2号）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9.阜新市人民政府关于表彰2013年度安全生产先进单位落实企业安全生产主体责任优秀组织单位和先进单位的通报（阜政发〔2014〕1号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10.阜新市人民政府关于表彰2014年度全市安全生产先进单位和安全生产隐患排查治理深化年活动先进单位的通报（阜政发〔2015〕3号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11.阜新市人民政府关于修订阜新市各级政府及部门安全生产工作职责规定的通知（阜政发〔2015〕49号）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12.阜新市人民政府关于表扬全市2015年安全生产隐患排查治理强化年活动先进集体和先进个人的通报（阜政发〔2016〕18号）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13.阜新市人民政府关于开展金属非金属矿山整顿全面提升安全生产保障能力工作的实施意见（阜政发〔2017〕12号）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14.阜新市人民政府关于表扬2016年阜新市隐患排查治理巩固提升年活动先进单位和个人的通报（阜政发〔2017〕18号）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15.阜新市人民政府办公室关于转发《市水利局、市财政局、市地税局关于河道工程修建维护费征收使用管理问题意见》的通知（阜政办发〔1996〕4号）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16.关于印发市破坏性地震救援预案的通知（阜政办发〔2004〕61号）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17.关于认真落实省安全生产电视电话会议精神 抓好全市安全生产工作的紧急通知（阜政办发〔2004〕82号）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18.关于加强安全生产工作的紧急通知（阜政办发〔2004〕114号）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19.关于进一步做好全市安全生产工作的通知（阜政办发〔2004〕118号）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20.关于开展全市安全生产专项检查的通知（阜政办发〔2004〕159号）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21.关于认真做好“两节”“两会”期间安全生产工作的通知（阜政办发〔2004〕169号）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22.转发市安监局关于市重特大危险化学品安全生产事故应急救援预案和市非煤矿山重特大安全生产事故救援预案的通知（阜政办发〔2005〕63号）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23.关于全面排查安全隐患做好元旦春节期间安全生产工作的紧急通知（阜政办发〔2005〕140号）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24.转发市安全生产监督管理局关于阜新市企业单位安全生产监督检查标准的通知（阜政办发〔2005〕151号）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25.关于表彰2005年安全生产先进单位的通报（阜政办发〔2005〕154号）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26.关于进一步加强春节及“两会”期间安全生产工作的通知（阜政办发〔2006〕6号）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27.阜新市人民政府办公室关于印发市安全生产责任目标管理考核办法的通知（阜政办发〔2006〕54号）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28.阜新市人民政府办公室转发市安监局关于阜新市重大危险源监管实施意见的通知（阜政办发〔2006〕75号）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29.关于表彰2006年度安全生产先进单位的通报（阜政办发〔2007〕3号）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30.关于印发阜新市安全生产“十一五”发展规划的通知（阜政办发〔2007〕27号）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31.关于授权组织生产安全事故调查的通知（阜政办发〔2007〕61号）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32.关于做好全市冬季安全生产工作的通知（阜政办发〔2007〕96号）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33.关于印发阜新市安全生产“十一五”发展规划实施意见的通知（阜政办发〔2007〕103号）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34.关于表彰2007年度全市安全生产先进单位的通报（阜政办发〔2008〕5号）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35.阜新市人民政府办公室关于进一步开展安全生产隐患排查治理工作的通知（阜政办发〔2008〕10号）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36.阜新市人民政府办公室关于进一步加强安全生产基础工作的通知（阜政办发〔2008〕23号）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37.关于切实加强安全生产工作的通知（阜政办发〔2008〕71号）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38.阜新市人民政府办公室转发市安全生产监督管理局关于阜新市非煤矿山安全生产专项整治实施方案的通知（阜政办发〔2008〕81号）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39.关于印发阜新市“安全生产年”活动工作方案的通知（阜政办发〔2009〕15号）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40.关于阜新市职工安全生产知识普及培训实施方案的通知（阜政办发〔2009〕25号）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41.关于印发阜新市安全生产“三项行动”工作方案的通知（阜政办发〔2009〕37号）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42.关于印发阜新市生产经营单位安全生产主体责任暂行规定的通知（阜政办发〔2009〕83号）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43.关于印发阜新市安全生产监督管理局主要职责内设机构和人员编制规定的通知（阜政办发〔2010〕58号）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44.阜新市人民政府办公室关于调整阜新市安全生产委员会组成人员的通知（阜政办发〔2014〕74号）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45.阜新市人民政府办公室关于印发阜新市安全生产监督管理局主要职责内设机构和人员编制规定的通知（阜政办发〔2015〕85号）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46.阜新市人民政府办公室关于调整阜新市安全生产委员会成员的通知（阜政办发〔2016〕101号）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47.阜新市人民政府办公室关于成立阜新市安全生产检查督查领导小组的通知（阜政办发〔2016〕102号）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48.阜新市人民政府办公室关于印发阜新市危险化学品安全综合治理工作方案的通知（阜政办发〔2017〕27号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49.阜新市人民政府办公室关于印发阜新市安全生产监督管理局主要职责内设机构和人员编制规定的通知（阜政办发〔2017〕75号）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50.阜新市营商环境投诉处理实施细则（阜政办发〔2017〕107号）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51.阜新市人民政府办公室关于印发阜新市进一步促进高校毕业生就业创业若干举措的通知（阜政办发〔2020〕13号）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52.关于协助做好地震监测工作的通知（阜政办〔2011〕2号）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53.关于进一步加强我市烟花爆竹安全管理的通知（阜政办〔2011〕15号）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54.关于修订阜新市地震应急预案的通知（阜政办〔2014〕3号）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55.关于修订阜新市地震应急预案的通知（阜政办〔2017〕35号）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56.关于成立阜新市推进辽宁排山楼黄金矿业有限责任公司尾矿库项目建设领导小组的通知（阜政办〔2017〕76号）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57.《阜新市人民政府办公室关于加大科技创新工作投入的通知》（阜政办〔2018〕48号）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58.关于推进全市非煤矿山高质量发展工作的通知（阜政办〔2019〕30号）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59.关于印发市政府领导班子成员2021年度安全生产重点工作责任清单的通知（阜政办〔2021〕36号）</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CC3DD3"/>
    <w:rsid w:val="04722D72"/>
    <w:rsid w:val="05E97064"/>
    <w:rsid w:val="0F2E03D5"/>
    <w:rsid w:val="117A14B8"/>
    <w:rsid w:val="160D3A15"/>
    <w:rsid w:val="1C2748E7"/>
    <w:rsid w:val="1C58533C"/>
    <w:rsid w:val="1E8F7C25"/>
    <w:rsid w:val="1FDB3C5F"/>
    <w:rsid w:val="231821C4"/>
    <w:rsid w:val="28405372"/>
    <w:rsid w:val="29F93AA1"/>
    <w:rsid w:val="30E04F50"/>
    <w:rsid w:val="3E3A62D6"/>
    <w:rsid w:val="49482EB4"/>
    <w:rsid w:val="4EE84D58"/>
    <w:rsid w:val="4F4564A7"/>
    <w:rsid w:val="52AC1807"/>
    <w:rsid w:val="58334413"/>
    <w:rsid w:val="5AF53360"/>
    <w:rsid w:val="624B41E9"/>
    <w:rsid w:val="68376C8E"/>
    <w:rsid w:val="6D185E9C"/>
    <w:rsid w:val="6E3D4575"/>
    <w:rsid w:val="78803867"/>
    <w:rsid w:val="7953633B"/>
    <w:rsid w:val="7C0F6C70"/>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character" w:customStyle="1" w:styleId="11">
    <w:name w:val="font12"/>
    <w:basedOn w:val="9"/>
    <w:uiPriority w:val="0"/>
    <w:rPr>
      <w:rFonts w:hint="eastAsia" w:ascii="宋体" w:hAnsi="宋体" w:eastAsia="宋体" w:cs="宋体"/>
      <w:color w:val="000000"/>
      <w:sz w:val="20"/>
      <w:szCs w:val="20"/>
      <w:u w:val="none"/>
    </w:rPr>
  </w:style>
  <w:style w:type="character" w:customStyle="1" w:styleId="12">
    <w:name w:val="font41"/>
    <w:basedOn w:val="9"/>
    <w:uiPriority w:val="0"/>
    <w:rPr>
      <w:rFonts w:hint="eastAsia" w:ascii="宋体" w:hAnsi="宋体" w:eastAsia="宋体" w:cs="宋体"/>
      <w:color w:val="FF0000"/>
      <w:sz w:val="20"/>
      <w:szCs w:val="20"/>
      <w:u w:val="none"/>
    </w:rPr>
  </w:style>
  <w:style w:type="character" w:customStyle="1" w:styleId="13">
    <w:name w:val="font61"/>
    <w:basedOn w:val="9"/>
    <w:uiPriority w:val="0"/>
    <w:rPr>
      <w:rFonts w:hint="eastAsia" w:ascii="宋体" w:hAnsi="宋体" w:eastAsia="宋体" w:cs="宋体"/>
      <w:b/>
      <w:bCs/>
      <w:color w:val="000000"/>
      <w:sz w:val="20"/>
      <w:szCs w:val="20"/>
      <w:u w:val="none"/>
    </w:rPr>
  </w:style>
  <w:style w:type="character" w:customStyle="1" w:styleId="14">
    <w:name w:val="font231"/>
    <w:basedOn w:val="9"/>
    <w:uiPriority w:val="0"/>
    <w:rPr>
      <w:rFonts w:hint="default" w:ascii="Times New Roman" w:hAnsi="Times New Roman" w:cs="Times New Roman"/>
      <w:color w:val="000000"/>
      <w:sz w:val="20"/>
      <w:szCs w:val="20"/>
      <w:u w:val="none"/>
    </w:rPr>
  </w:style>
  <w:style w:type="character" w:customStyle="1" w:styleId="15">
    <w:name w:val="font201"/>
    <w:basedOn w:val="9"/>
    <w:uiPriority w:val="0"/>
    <w:rPr>
      <w:rFonts w:ascii="Arial" w:hAnsi="Arial" w:cs="Arial"/>
      <w:color w:val="000000"/>
      <w:sz w:val="20"/>
      <w:szCs w:val="20"/>
      <w:u w:val="none"/>
    </w:rPr>
  </w:style>
  <w:style w:type="character" w:customStyle="1" w:styleId="16">
    <w:name w:val="font11"/>
    <w:basedOn w:val="9"/>
    <w:uiPriority w:val="0"/>
    <w:rPr>
      <w:rFonts w:hint="eastAsia" w:ascii="宋体" w:hAnsi="宋体" w:eastAsia="宋体" w:cs="宋体"/>
      <w:color w:val="000000"/>
      <w:sz w:val="20"/>
      <w:szCs w:val="20"/>
      <w:u w:val="none"/>
    </w:rPr>
  </w:style>
  <w:style w:type="character" w:customStyle="1" w:styleId="17">
    <w:name w:val="font51"/>
    <w:basedOn w:val="9"/>
    <w:uiPriority w:val="0"/>
    <w:rPr>
      <w:rFonts w:hint="eastAsia" w:ascii="宋体" w:hAnsi="宋体" w:eastAsia="宋体" w:cs="宋体"/>
      <w:b/>
      <w:bCs/>
      <w:color w:val="000000"/>
      <w:sz w:val="52"/>
      <w:szCs w:val="52"/>
      <w:u w:val="none"/>
    </w:rPr>
  </w:style>
  <w:style w:type="character" w:customStyle="1" w:styleId="18">
    <w:name w:val="font131"/>
    <w:basedOn w:val="9"/>
    <w:uiPriority w:val="0"/>
    <w:rPr>
      <w:rFonts w:hint="eastAsia" w:ascii="宋体" w:hAnsi="宋体" w:eastAsia="宋体" w:cs="宋体"/>
      <w:b/>
      <w:bCs/>
      <w:color w:val="000000"/>
      <w:sz w:val="20"/>
      <w:szCs w:val="20"/>
      <w:u w:val="none"/>
    </w:rPr>
  </w:style>
  <w:style w:type="character" w:customStyle="1" w:styleId="19">
    <w:name w:val="font8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2823</Words>
  <Characters>3227</Characters>
  <Lines>0</Lines>
  <Paragraphs>0</Paragraphs>
  <TotalTime>35</TotalTime>
  <ScaleCrop>false</ScaleCrop>
  <LinksUpToDate>false</LinksUpToDate>
  <CharactersWithSpaces>3263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2023-01-03T05:25:19Z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46E8A4354A43406FA3A6A7CCAEBFCC13</vt:lpwstr>
  </property>
</Properties>
</file>