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color w:val="333333"/>
          <w:sz w:val="44"/>
          <w:szCs w:val="44"/>
          <w:shd w:val="clear" w:color="auto" w:fill="FFFFFF"/>
        </w:rPr>
      </w:pPr>
    </w:p>
    <w:p>
      <w:pPr>
        <w:jc w:val="center"/>
        <w:rPr>
          <w:rFonts w:hint="eastAsia" w:ascii="宋体" w:hAnsi="宋体" w:eastAsia="宋体" w:cs="宋体"/>
          <w:i w:val="0"/>
          <w:iCs w:val="0"/>
          <w:caps w:val="0"/>
          <w:color w:val="333333"/>
          <w:spacing w:val="0"/>
          <w:sz w:val="44"/>
          <w:szCs w:val="44"/>
          <w:shd w:val="clear" w:fill="FFFFFF"/>
        </w:rPr>
      </w:pPr>
      <w:r>
        <w:rPr>
          <w:rFonts w:hint="eastAsia" w:ascii="宋体" w:hAnsi="宋体" w:eastAsia="宋体" w:cs="宋体"/>
          <w:i w:val="0"/>
          <w:iCs w:val="0"/>
          <w:caps w:val="0"/>
          <w:color w:val="333333"/>
          <w:spacing w:val="0"/>
          <w:sz w:val="44"/>
          <w:szCs w:val="44"/>
          <w:shd w:val="clear" w:fill="FFFFFF"/>
        </w:rPr>
        <w:t>阜新市人民政府办公室关于印发阜新市</w:t>
      </w:r>
    </w:p>
    <w:p>
      <w:pPr>
        <w:jc w:val="center"/>
        <w:rPr>
          <w:rFonts w:hint="eastAsia" w:ascii="宋体" w:hAnsi="宋体" w:eastAsia="宋体" w:cs="宋体"/>
          <w:color w:val="333333"/>
          <w:sz w:val="44"/>
          <w:szCs w:val="44"/>
          <w:shd w:val="clear" w:color="auto" w:fill="FFFFFF"/>
        </w:rPr>
      </w:pPr>
      <w:r>
        <w:rPr>
          <w:rFonts w:hint="eastAsia" w:ascii="宋体" w:hAnsi="宋体" w:eastAsia="宋体" w:cs="宋体"/>
          <w:i w:val="0"/>
          <w:iCs w:val="0"/>
          <w:caps w:val="0"/>
          <w:color w:val="333333"/>
          <w:spacing w:val="0"/>
          <w:sz w:val="44"/>
          <w:szCs w:val="44"/>
          <w:shd w:val="clear" w:fill="FFFFFF"/>
        </w:rPr>
        <w:t>“十四五”服务业发展规划的通知</w:t>
      </w:r>
    </w:p>
    <w:p>
      <w:pPr>
        <w:jc w:val="center"/>
        <w:rPr>
          <w:rFonts w:hint="eastAsia" w:ascii="仿宋_GB2312" w:hAnsi="仿宋_GB2312" w:eastAsia="仿宋_GB2312" w:cs="仿宋_GB2312"/>
          <w:color w:val="333333"/>
          <w:sz w:val="32"/>
          <w:szCs w:val="32"/>
          <w:shd w:val="clear" w:color="auto" w:fill="FFFFFF"/>
        </w:rPr>
      </w:pPr>
    </w:p>
    <w:p>
      <w:pPr>
        <w:jc w:val="cente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阜政</w:t>
      </w:r>
      <w:r>
        <w:rPr>
          <w:rFonts w:hint="eastAsia" w:ascii="仿宋_GB2312" w:hAnsi="仿宋_GB2312" w:eastAsia="仿宋_GB2312" w:cs="仿宋_GB2312"/>
          <w:color w:val="333333"/>
          <w:sz w:val="32"/>
          <w:szCs w:val="32"/>
          <w:shd w:val="clear" w:color="auto" w:fill="FFFFFF"/>
          <w:lang w:eastAsia="zh-CN"/>
        </w:rPr>
        <w:t>办</w:t>
      </w:r>
      <w:r>
        <w:rPr>
          <w:rFonts w:hint="eastAsia" w:ascii="仿宋_GB2312" w:hAnsi="仿宋_GB2312" w:eastAsia="仿宋_GB2312" w:cs="仿宋_GB2312"/>
          <w:color w:val="333333"/>
          <w:sz w:val="32"/>
          <w:szCs w:val="32"/>
          <w:shd w:val="clear" w:color="auto" w:fill="FFFFFF"/>
        </w:rPr>
        <w:t>发〔2022〕</w:t>
      </w:r>
      <w:r>
        <w:rPr>
          <w:rFonts w:hint="eastAsia" w:ascii="仿宋_GB2312" w:hAnsi="仿宋_GB2312" w:eastAsia="仿宋_GB2312" w:cs="仿宋_GB2312"/>
          <w:color w:val="333333"/>
          <w:sz w:val="32"/>
          <w:szCs w:val="32"/>
          <w:shd w:val="clear" w:color="auto" w:fill="FFFFFF"/>
          <w:lang w:val="en-US" w:eastAsia="zh-CN"/>
        </w:rPr>
        <w:t>4</w:t>
      </w:r>
      <w:r>
        <w:rPr>
          <w:rFonts w:hint="eastAsia" w:ascii="仿宋_GB2312" w:hAnsi="仿宋_GB2312" w:eastAsia="仿宋_GB2312" w:cs="仿宋_GB2312"/>
          <w:color w:val="333333"/>
          <w:sz w:val="32"/>
          <w:szCs w:val="32"/>
          <w:shd w:val="clear" w:color="auto" w:fill="FFFFFF"/>
        </w:rPr>
        <w:t>号</w:t>
      </w:r>
    </w:p>
    <w:p>
      <w:pPr>
        <w:rPr>
          <w:rFonts w:ascii="仿宋_GB2312" w:hAnsi="仿宋_GB2312" w:eastAsia="仿宋_GB2312" w:cs="仿宋_GB2312"/>
          <w:color w:val="333333"/>
          <w:sz w:val="32"/>
          <w:szCs w:val="32"/>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各县、区人民政府，市政府各部门、各直属单位：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《阜新市“十四五”服务业发展规划》已经市政府同意，现印发给你们，请结合实际，认真贯彻落实。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阜新市人民政府办公室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2022年3月21日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（此件公开发布）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阜新市“十四五”服务业发展规划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为主动适应和引领经济发展新常态，充分发挥服务业在转型升级、构建现代产业体系中的重要作用，根据《中共阜新市委关于制定阜新市国民经济和社会发展第十四个五年规划和二〇三五年远景目标的建议》《阜新市国民经济和社会发展第十四个五年规划纲要》《辽宁省“十四五”服务业发展规划》，特编制《阜新市“十四五”服务业发展规划》（以下简称《规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《规划》阐明了“十四五”期间阜新服务业发展的指导思想、发展目标、发展方向、重大任务和保障措施，是指导我市服务业发展的行动纲领，也是编制服务业领域其他专项规划的重要依据。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　　一、“十四五”时期发展基础与环境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（一）发展基础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十三五”以来，面对严峻复杂的宏观环境，特别是2020年突如其来的新冠肺炎疫情的冲击，全市上下坚持把加快发展现代服务业作为稳增长、促转型的战略举措，聚焦重点产业抓发展，突出重点项目和载体建设，加强规划引领、政策引导及组织推进，全市服务业保持了平稳发展态势。</w:t>
      </w:r>
      <w:r>
        <w:rPr>
          <w:rFonts w:hint="eastAsia" w:ascii="仿宋_GB2312" w:hAnsi="仿宋_GB2312" w:eastAsia="仿宋_GB2312" w:cs="仿宋_GB2312"/>
          <w:color w:val="333333"/>
          <w:kern w:val="2"/>
          <w:sz w:val="32"/>
          <w:szCs w:val="32"/>
          <w:shd w:val="clear" w:color="auto" w:fill="FFFFFF"/>
          <w:lang w:val="en-US" w:eastAsia="zh-CN" w:bidi="ar-SA"/>
        </w:rPr>
        <w:br w:type="textWrapping"/>
      </w:r>
      <w:r>
        <w:rPr>
          <w:rFonts w:hint="eastAsia" w:ascii="仿宋_GB2312" w:hAnsi="仿宋_GB2312" w:eastAsia="仿宋_GB2312" w:cs="仿宋_GB2312"/>
          <w:color w:val="333333"/>
          <w:kern w:val="2"/>
          <w:sz w:val="32"/>
          <w:szCs w:val="32"/>
          <w:shd w:val="clear" w:color="auto" w:fill="FFFFFF"/>
          <w:lang w:val="en-US" w:eastAsia="zh-CN" w:bidi="ar-SA"/>
        </w:rPr>
        <w:t>　　——总量规模持续增长。“十三五”期间，服务业增加值从2015年的206亿元增加到2020年的259.9亿元，5年年均增长3.2%；服务业增加值占GDP的比重由2015年的41.2%，提升到2020年的51.5%，占比提高10.3个百分点。居然之家、万达广场、顺吉上河湾等一批重点服务业项目竣工运营，5年累计完成固定资产投资438.9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贡献份额大幅增加。全市服务业对经济增长贡献率达到50%以上，服务业成为拉动经济增长的重要引擎。服务业税收收入占全市税收收入比重由2015年的51.4%提高到2020年的53.4%，提升2个百分点；全市工商注册服务业企业户数由2015年的12117户增加到2020年的19699户，5年新增加7582户，服务业吸纳就业人数占全市就业比重达到45%。服务业成为吸纳社会就业、提高城乡居民收入的重要渠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重点产业实现跨越。营口银行阜新分行等6家金融机构落户阜新，海州金融街区建设初见成效，金融机构人民币存贷款余额双双突破千亿元。意通物流园建成投入运营，辽宁（东北）国家智慧物流园等现代综合物流园区加快建设，全市道路货物周转量年均增长2.6%。全域旅游创建全面展开，宝地斯帕温泉度假区成功创建国家五星级温泉旅游企业，宝地斯帕温泉度假区、黄家沟旅游度假区晋升省级旅游度假区，万人坑死难矿工纪念馆晋升4A级景区，永灵珍奇博物馆、福宇博物馆、毛领沟红色景区、御龙湾休闲度假景区晋升3A级景区，黄家沟村、佛寺村成功创建全国乡村旅游重点村，全市旅游业总收入由2015年的69.2亿元增加到2019年的117.7亿元，年均增长12%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消费市场繁荣稳定。积极培育消费热点，成功举办玛瑙节、篮球节、全民购物节、阜新消费季等促消费活动，海州兴顺夜市、万达广场等区域性夜消费集聚区成为“夜经济”新亮点，全市社会消费品零售总额年均增长3.9%，其中城镇消费品零售总额年均增长4.2%，乡村消费品零售总额年均增长2.5%。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新业态新模式加快培育。创新新邱露天矿治理，建设百年国际赛道城，发展汽车赛事产业和汽车后市场。加快发展电子商务，阜蒙县列入国家级电子商务进农村综合示范县、彰武县列入国家“互联网+”农产品出村进城工程试点县，豪德飞天、浙江大厦等6个电商发展基地先后建立，食品农产品类、玛瑙类等自建电商平台不断涌现，直播带货、“云”游阜新、滴滴打车、共享单车、微代驾、网络培训等服务广泛开展，电子商务在一、二、三产业中的应用和普及率逐年增高，全市各类电商企业达到500余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十三五”期间，阜新服务业虽然取得了一定成绩，但也要清醒地看到，服务业增加值占全省服务业增加值比重偏低，生产性服务业的支撑作用还不强，生活性服务业质量有待提高，农村服务业基础比较薄弱，服务业的潜力尚未得到充分发挥。服务业企业竞争力不强，新业态、新模式、新技术、新产业涌现不多，品牌创新能力偏弱，研发设计、文化创意、供应链管理等新兴服务业发展亟需加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（二）发展环境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从国际层面看，当今世界正经历百年未有之大变局，一方面世界经济整体进入低速增长期，存量零和博弈更加突出。自由全球化转向有管制全球化，制造业回流与低纬度转移并存，大规模的服务业国际转移将难以再现。同时全球供应链将受新冠肺炎疫情影响面临重整，对于流动性更强的服务业，保链、补链、强链任务更加艰巨。整体形势对服务业冲击较大。另一方面，在科技进步驱动下，服务业内涵更加丰富、分工更加细化、业态更加多样、模式不断创新，在产业升级中的作用更加突出，已经成为支撑发展的主要动能、价值创造的重要源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从国内层面看，我国经济长期向好的基本面没有改变，高质量发展成为主题，新旧动能转换全面提速，新技术、新业态、新模式不断涌现，产业迈向价值链中高端，加快构建以国内大循环为主体、国内国际“双循环”相互促进的新发展格局。特别是随着经济发展和收入水平的快速提升，消费需求将加快升级调整。这种升级调整表现在结构上，高质量生产资料和现代生产性服务业需求空间巨大，发展前景广阔，生存型消费逐渐转向发展型、享受型消费，消费者用于发展型、享受型支出比重逐步提高，对品质、品牌、高质量服务的需求不断上升；在消费理念上，将更注重消费的健康、环保、绿色、安全；在消费方式上，智能消费、数字消费、智能支付、智能购物成为主流，时尚、品质、节能、智能等升级类产品愈加受到青睐，消费市场朝着品质化、品牌化、定制化等高端方向升级的步伐持续加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从省市内层面看，“十四五”时期，辽宁将进一步聚焦科技创新和金融、贸易、航运、文化、高端制造等城市核心功能，推动产业发展错位竞争。我市被列入辽西北承接产业转移示范区、沈阳现代都市圈、辽西融入京津冀协同发展战略先导区，在资源环境紧约束下，劳动密集型、土地扩张型、一般附加值产业持续从京津冀地区、沈阳向周边转移，对接京津冀、沈阳机遇与挑战并存。阜新要充分发挥毗邻京津冀地区、沈阳的区位优势，与京津冀地区、沈阳等周边发达地区实现产业、人才、基础设施、创新环境等方面的连接互通，更加注重在服务业各个行业把握细分领域和细分环节的错位机遇，更加注重集聚具有创新活力的企业，更加注重“阜新服务”品牌培育，促进服务业高质量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（三）机遇和挑战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1.服务业在地区经济发展中的地位将持续提升。从服务业占比看，全国服务业占地区生产总值比重达到54.5%，全省14个城市中，沈阳市服务业占地区生产总值比重已超过55%。随着我国经济进入新的发展阶段，供给侧结构性改革深入推进，需求侧管理进一步升级，服务业占比还将进一步上升。从就业贡献看，全球服务业吸收劳动力比重持续稳步上升，其中发达国家约为60%-75%，中等收入发展中国家约为45%-60%。从服务业内部结构看，知识技术密集型服务业占就业比重不断上升，对从业人员的知识层次要求也不断提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2.服务业结构调整将成为持续稳定发展的重要任务。随着服务业整体规模的扩大，内部结构调整需求日益突出，要为提升城市功能、引领产业发展的细分行业留出空间。一方面生产性服务业能够超越本地人口数量制约，在更大范围内提供服务；另一方面知识密集型服务业取代劳动密集型服务业，引领地区经济和服务业发展。与此同时，低端服务业在新兴业态冲击下也将面临过剩风险，带来经济波动和社会不稳定因素。阜新紧邻京津冀地区和沈阳市，服务业结构调整回旋余地较大，需要进一步把握京津冀、沈阳城市群溢出效应，推动生产性服务业和新兴服务业比重和能级提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3.全球科技革命和国内消费升级将持续创造更多机遇。以互联网、信息技术、人工智能、生物技术、新能源汽车等为代表的全球科技革命持续引领全球产业加速、跨界融合发展，促使服务业模式和业态日新月异。具体来看，一是旅游休闲产业将成长为战略性支柱产业，辽宁全年常住居民人均可支配收入超过3万元，休闲游逐步取代观光旅游成为主要出游方式，特别是京沈高铁开通运营，将促进康养、休闲、度假、体验、购物等主题旅游持续升温，阜新在这些领域具有独到的资源优势。二是全球加速进入大数据时代，信息服务直接受益，当前信息服务80%的需求来自服务业，信息安全、金融财税、工业控制、地理信息、虚拟现实等新兴信息服务蓬勃发展。据统计，科技服务每创造1个单位的收益，能为服务对象带来5个单位以上的收益增加，形成对经济发展的乘数效应。三是文化产业体现城市综合竞争力，动漫游戏、数字音乐、数字电影、网络视频、网络出版等新兴文化产业迅速崛起，90后和00后相继引领文化消费新潮流。四是健康产业正成为我国战略性产业。老龄化、疾病图谱变化、消费升级、医疗改革等多因素叠加推动国内健康产业起跑，健康概念从以往疾病治疗向预防和整体健康转变，注重生理和心理的健康平衡（全程化）；在不同的年龄段，生出有侧重的产品服务需求，激发出广阔的细分市场（全龄化）。阜新要积极把握细分行业和细分领域的发展机遇，敢为人先，率先争夺服务业增量市场的发展机遇。</w:t>
      </w:r>
      <w:r>
        <w:rPr>
          <w:rFonts w:hint="eastAsia" w:ascii="仿宋_GB2312" w:hAnsi="仿宋_GB2312" w:eastAsia="仿宋_GB2312" w:cs="仿宋_GB2312"/>
          <w:color w:val="333333"/>
          <w:kern w:val="2"/>
          <w:sz w:val="32"/>
          <w:szCs w:val="32"/>
          <w:shd w:val="clear" w:color="auto" w:fill="FFFFFF"/>
          <w:lang w:val="en-US" w:eastAsia="zh-CN" w:bidi="ar-SA"/>
        </w:rPr>
        <w:br w:type="textWrapping"/>
      </w:r>
      <w:r>
        <w:rPr>
          <w:rFonts w:hint="eastAsia" w:ascii="黑体" w:hAnsi="黑体" w:eastAsia="黑体" w:cs="黑体"/>
          <w:color w:val="333333"/>
          <w:kern w:val="2"/>
          <w:sz w:val="32"/>
          <w:szCs w:val="32"/>
          <w:shd w:val="clear" w:color="auto" w:fill="FFFFFF"/>
          <w:lang w:val="en-US" w:eastAsia="zh-CN" w:bidi="ar-SA"/>
        </w:rPr>
        <w:t>　　二、“十四五”时期总体要求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（一）指导思想。</w:t>
      </w:r>
      <w:r>
        <w:rPr>
          <w:rFonts w:hint="eastAsia" w:ascii="仿宋_GB2312" w:hAnsi="仿宋_GB2312" w:eastAsia="仿宋_GB2312" w:cs="仿宋_GB2312"/>
          <w:color w:val="333333"/>
          <w:kern w:val="2"/>
          <w:sz w:val="32"/>
          <w:szCs w:val="32"/>
          <w:shd w:val="clear" w:color="auto" w:fill="FFFFFF"/>
          <w:lang w:val="en-US" w:eastAsia="zh-CN" w:bidi="ar-SA"/>
        </w:rPr>
        <w:t>全面贯彻落实党的十九大和十九届历次全会精神，统筹推进“五位一体”总体布局和协调推进“四个全面”战略布局，完整准确全面贯彻新发展理念，不折不扣贯彻落实习近平总书记“9.28”重要讲话精神和“11.21”重要批示精神，认真落实党中央、省市决策部署，围绕“五城二市三基地”发展定位，深化服务业供给侧结构性改革，实施服务业“五大提升工程”，支持传统服务行业改造升级，大力培育服务业新产业、新业态、新模式，加快发展现代服务业，着力提高服务效率和服务品质，持续推进服务领域改革开放，努力构建优质高效、布局优化、竞争力强的服务产业新体系，不断满足产业转型升级需求和人民美好生活需要，为实现阜新“高质量转型、全方位振兴”提供支撑和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（二）基本原则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1.坚持以人为本、人才为基。坚持以人民为中心的发展思想，以增进人民福祉、促进人的全面发展为出发点和落脚点，扩大服务业供给，更好满足多层次多样化需求。把人才作为核心资源，壮大人才队伍，提供职业素养，充分调动各类人才经济性和创造性，为服务业高质量发展提供有力支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2.坚持市场主导、质量至上。以市场需求为导向，顺应消费升级趋势，提升服务品质，充分发挥市场在资源配置中的决定性作用和更好发挥市场作用，在公平竞争和提升服务业竞争力。树立质量第一的意识，健全服务业质量治理和促进体系，打造以标准、质量、品牌为核心的竞争优势，全面提高服务业发展质量和效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3.坚持创新驱动、融合发展。把发展基点放在创新上，营造良好创新环境，深入推进大众创业、万众创新，促进新技术、新产业、新业态、新模式蓬勃发展，增强服务经济发展新动能。推进服务业与农业、制造业及服务业不同领域之间的深度融合，形成有利于提升制造核心竞争力的服务能力和服务模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4.坚持重点突破、特色发展。瞄准供需矛盾突出、带动力强的重点行业、集中力量破解关键领域和薄弱环节的发展难题，推动服务业转型升级。鼓励各县区发挥比较优势、培育竞争优势，因地制宜发展各具特色的服务业，增强城市综合服务功能，引领区域产业升级和分工协作，提升区域经济整体实力。强化小城镇综合服务功能，更好服务农村和农业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5.坚持深化改革、扩大开放。以改革推动服务业发展，打破制约服务业发展的体制机制障碍，顺应服务业发展规律创新经济治理，推动制度体系和发展环境系统性优化，最大限度激发市场活力。以开放促改革、促发展，稳步扩大服务业领域开放，深度参与国际分工合作，在开放竞争中拓展空间、提升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（三）总体目标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到2025年，服务业增加值规模不断扩大，吸纳就业能力持续加强。服务业标准化、规模化、品牌化、网络化和智能化水平显著提升，生产性服务业效率和专业化水平显著提高，生活性服务业满足人民消费新需求能力显著增强，现代服务业和先进制造业深度融合，公共服务领域改革不断深入。服务业发展环境进一步改善，对外开放领域和范围进一步扩大，支撑经济发展、民生改善、社会进步的功能进一步增强，功能突出、错位发展、网络健全的服务业高质量发展新格局初步形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color w:val="333333"/>
          <w:kern w:val="2"/>
          <w:sz w:val="32"/>
          <w:szCs w:val="32"/>
          <w:shd w:val="clear" w:color="auto" w:fill="FFFFFF"/>
          <w:lang w:val="en-US" w:eastAsia="zh-CN" w:bidi="ar-SA"/>
        </w:rPr>
      </w:pP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424"/>
        <w:gridCol w:w="4731"/>
        <w:gridCol w:w="1250"/>
        <w:gridCol w:w="1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55" w:type="dxa"/>
            <w:gridSpan w:val="4"/>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专栏1：“十四五”时期服务业相关指标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42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类别</w:t>
            </w:r>
          </w:p>
        </w:tc>
        <w:tc>
          <w:tcPr>
            <w:tcW w:w="473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指标</w:t>
            </w:r>
          </w:p>
        </w:tc>
        <w:tc>
          <w:tcPr>
            <w:tcW w:w="125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单位</w:t>
            </w:r>
          </w:p>
        </w:tc>
        <w:tc>
          <w:tcPr>
            <w:tcW w:w="165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预期目标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424"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综合类指标</w:t>
            </w:r>
          </w:p>
        </w:tc>
        <w:tc>
          <w:tcPr>
            <w:tcW w:w="473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服务业增加值年均增长</w:t>
            </w:r>
          </w:p>
        </w:tc>
        <w:tc>
          <w:tcPr>
            <w:tcW w:w="12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w:t>
            </w:r>
          </w:p>
        </w:tc>
        <w:tc>
          <w:tcPr>
            <w:tcW w:w="16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6.5以上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424"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tc>
        <w:tc>
          <w:tcPr>
            <w:tcW w:w="473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社会消费品零售总额年均增长</w:t>
            </w:r>
          </w:p>
        </w:tc>
        <w:tc>
          <w:tcPr>
            <w:tcW w:w="12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w:t>
            </w:r>
          </w:p>
        </w:tc>
        <w:tc>
          <w:tcPr>
            <w:tcW w:w="16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6以上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424"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tc>
        <w:tc>
          <w:tcPr>
            <w:tcW w:w="473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省级服务业集聚区主营业务收入年均增长</w:t>
            </w:r>
          </w:p>
        </w:tc>
        <w:tc>
          <w:tcPr>
            <w:tcW w:w="12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w:t>
            </w:r>
          </w:p>
        </w:tc>
        <w:tc>
          <w:tcPr>
            <w:tcW w:w="16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424"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生产性服务业类指标</w:t>
            </w:r>
          </w:p>
        </w:tc>
        <w:tc>
          <w:tcPr>
            <w:tcW w:w="473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软件及信息服务业主营业务收入年均增长</w:t>
            </w:r>
          </w:p>
        </w:tc>
        <w:tc>
          <w:tcPr>
            <w:tcW w:w="12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w:t>
            </w:r>
          </w:p>
        </w:tc>
        <w:tc>
          <w:tcPr>
            <w:tcW w:w="16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8以上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424"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tc>
        <w:tc>
          <w:tcPr>
            <w:tcW w:w="473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金融机构人民币存款余额</w:t>
            </w:r>
          </w:p>
        </w:tc>
        <w:tc>
          <w:tcPr>
            <w:tcW w:w="12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亿元</w:t>
            </w:r>
          </w:p>
        </w:tc>
        <w:tc>
          <w:tcPr>
            <w:tcW w:w="16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1700以上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424"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tc>
        <w:tc>
          <w:tcPr>
            <w:tcW w:w="473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金融机构人民币贷款款余额</w:t>
            </w:r>
          </w:p>
        </w:tc>
        <w:tc>
          <w:tcPr>
            <w:tcW w:w="12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亿元</w:t>
            </w:r>
          </w:p>
        </w:tc>
        <w:tc>
          <w:tcPr>
            <w:tcW w:w="16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1150以上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424"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tc>
        <w:tc>
          <w:tcPr>
            <w:tcW w:w="473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新增服务型制造示范项目</w:t>
            </w:r>
          </w:p>
        </w:tc>
        <w:tc>
          <w:tcPr>
            <w:tcW w:w="12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个</w:t>
            </w:r>
          </w:p>
        </w:tc>
        <w:tc>
          <w:tcPr>
            <w:tcW w:w="16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10以上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424"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tc>
        <w:tc>
          <w:tcPr>
            <w:tcW w:w="473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新增市级以上服务型制造企业</w:t>
            </w:r>
          </w:p>
        </w:tc>
        <w:tc>
          <w:tcPr>
            <w:tcW w:w="12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家</w:t>
            </w:r>
          </w:p>
        </w:tc>
        <w:tc>
          <w:tcPr>
            <w:tcW w:w="16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10以上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424"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tc>
        <w:tc>
          <w:tcPr>
            <w:tcW w:w="473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新增科技成果转化项目</w:t>
            </w:r>
          </w:p>
        </w:tc>
        <w:tc>
          <w:tcPr>
            <w:tcW w:w="12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项</w:t>
            </w:r>
          </w:p>
        </w:tc>
        <w:tc>
          <w:tcPr>
            <w:tcW w:w="16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200以上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424"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tc>
        <w:tc>
          <w:tcPr>
            <w:tcW w:w="473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技术合同交易额累计</w:t>
            </w:r>
          </w:p>
        </w:tc>
        <w:tc>
          <w:tcPr>
            <w:tcW w:w="12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亿元</w:t>
            </w:r>
          </w:p>
        </w:tc>
        <w:tc>
          <w:tcPr>
            <w:tcW w:w="16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15以上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424"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tc>
        <w:tc>
          <w:tcPr>
            <w:tcW w:w="473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新增知识产权综合服务机构</w:t>
            </w:r>
          </w:p>
        </w:tc>
        <w:tc>
          <w:tcPr>
            <w:tcW w:w="12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家</w:t>
            </w:r>
          </w:p>
        </w:tc>
        <w:tc>
          <w:tcPr>
            <w:tcW w:w="16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10以上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424"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生活性服务业类指标</w:t>
            </w:r>
          </w:p>
        </w:tc>
        <w:tc>
          <w:tcPr>
            <w:tcW w:w="473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电商交易额</w:t>
            </w:r>
          </w:p>
        </w:tc>
        <w:tc>
          <w:tcPr>
            <w:tcW w:w="12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亿元</w:t>
            </w:r>
          </w:p>
        </w:tc>
        <w:tc>
          <w:tcPr>
            <w:tcW w:w="16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600以上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424"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tc>
        <w:tc>
          <w:tcPr>
            <w:tcW w:w="473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旅游业总收入年均增长</w:t>
            </w:r>
          </w:p>
        </w:tc>
        <w:tc>
          <w:tcPr>
            <w:tcW w:w="12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w:t>
            </w:r>
          </w:p>
        </w:tc>
        <w:tc>
          <w:tcPr>
            <w:tcW w:w="16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10以上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424"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tc>
        <w:tc>
          <w:tcPr>
            <w:tcW w:w="473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商品房销售面积累计</w:t>
            </w:r>
          </w:p>
        </w:tc>
        <w:tc>
          <w:tcPr>
            <w:tcW w:w="12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万平方米</w:t>
            </w:r>
          </w:p>
        </w:tc>
        <w:tc>
          <w:tcPr>
            <w:tcW w:w="16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450以上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424"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tc>
        <w:tc>
          <w:tcPr>
            <w:tcW w:w="473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新增医养示范基地（康养旅游示范基地）</w:t>
            </w:r>
          </w:p>
        </w:tc>
        <w:tc>
          <w:tcPr>
            <w:tcW w:w="12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家</w:t>
            </w:r>
          </w:p>
        </w:tc>
        <w:tc>
          <w:tcPr>
            <w:tcW w:w="16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7以上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424"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tc>
        <w:tc>
          <w:tcPr>
            <w:tcW w:w="473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新增人力资源服务企业</w:t>
            </w:r>
          </w:p>
        </w:tc>
        <w:tc>
          <w:tcPr>
            <w:tcW w:w="12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家</w:t>
            </w:r>
          </w:p>
        </w:tc>
        <w:tc>
          <w:tcPr>
            <w:tcW w:w="16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20以上</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备注：省“十四五”服务业发展规划颁布之后，对“十四五”时期服务业相关指标修改完善。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　　三、“十四五”时期重点任务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eastAsia" w:ascii="仿宋_GB2312" w:hAnsi="仿宋_GB2312" w:eastAsia="仿宋_GB2312" w:cs="仿宋_GB2312"/>
          <w:b/>
          <w:bCs/>
          <w:color w:val="333333"/>
          <w:kern w:val="2"/>
          <w:sz w:val="32"/>
          <w:szCs w:val="32"/>
          <w:shd w:val="clear" w:color="auto" w:fill="FFFFFF"/>
          <w:lang w:val="en-US" w:eastAsia="zh-CN" w:bidi="ar-SA"/>
        </w:rPr>
        <w:t>（一）实施“创新引领”工程，增强服务业发展新动能。</w:t>
      </w:r>
      <w:r>
        <w:rPr>
          <w:rFonts w:hint="eastAsia" w:ascii="仿宋_GB2312" w:hAnsi="仿宋_GB2312" w:eastAsia="仿宋_GB2312" w:cs="仿宋_GB2312"/>
          <w:color w:val="333333"/>
          <w:kern w:val="2"/>
          <w:sz w:val="32"/>
          <w:szCs w:val="32"/>
          <w:shd w:val="clear" w:color="auto" w:fill="FFFFFF"/>
          <w:lang w:val="en-US" w:eastAsia="zh-CN" w:bidi="ar-SA"/>
        </w:rPr>
        <w:t>营造激励服务业创业创新发展的宽松环境，推进大众创业、万众创新，促进新技术、新业态、新模式蓬勃发展，着力提升服务业文化软实力和品牌影响力，培育壮大多元化服务业发展新动能。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1.增强大数据发展引领力。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1）发展数字型服务经济。以数据流引领技术流、物质流、资金流、人才流，推进数据开放、应用引领、业态融合、众创共享，形成协调发展的大数据产业生态。基于“阜新市一体化政务服务平台”，完善政务数据资源融合共享机制，打造全市统一的政府数据共享交换体系。引进培育云平台运营企业，鼓励企业应用数据进行运营和商业模式创新，有序推动交通出行、房屋租赁、教育医疗、物流快递等生活服务和社会服务资源共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2）促进服务业智能化。推动大数据与工业、农业、服务业深度融合。开展以智慧交通、智慧旅游、智慧民生等为主要内容的智慧城市建设，促进信息化、智能化技术和设备在服务领域的广泛应用。支持物联网、人工智能核心技术研发，围绕车辆、商品和人员流动建设物联网应用平台。在医疗、教育、食品安全等领域推进民生服务业信息化平台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3）加强大数据应用服务。面向重点行业和重点民生领域，开展大数据重大应用示范，提升大数据应用服务能力。推进“互联网+”金融、现代物流、商贸流通、益民服务等，研发面向服务业行业的大数据解决方案，鼓励创新商业模式、服务业内容和服务形式。推动大数据与服务贸易融合，推进外贸综合服务企业、跨境电子商务等外贸新业态加快发展。鼓励企业面向防范化解重大风险、精准脱贫、污染防治等需求，拓展大数据应用服务领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2.提升科技服务推动力。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1）提升技术创新能力。加快构建覆盖科技创新全链条、产品生产全周期的科技服务体系，重点培育发展研发设计、技术转移、知识产权、检验检测、安全生产等一批专业技术服务机构。提升高新技术产业开发区国家级科技孵化器、辽宁工大兴科中小企业服务中心国家级科技孵化器、科技大市场等重点产业创新平台基础研究、技术开发和应用推广能力，促进人工智能、物联网、区块链等新技术研发及其在服务领域的转化应用。支持企业通过收购、并购、合作等方式，建设各类重点（工程）实验室、工程（技术）研究中心。鼓励重点工程实验室、企业检验检测平台、高等学校和科研院所拓展面向社会的研发和检验检测服务，开拓科技创新与实体经济融合发展新空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2）加强技能工艺创新。适应服务专业化、精细化、个性化发展要求，支持服务企业研发应用新工艺，提升设计水平，优化服务流程。加大“阜新工匠”培育力度，深入实施“职工素质提升工程”，加快发展与技术创新和社会需求相适应、与“工匠精神”深度融合的现代职业教育体系，为社会输送更多的高素质技术人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3.提升创新创业服务能力。加快阜新市创业孵化基地、海州区创新创业孵化基地、宝地易创创业孵化基地、圆梦创业孵化基地等创业孵化基地建设，重点发展技术咨询和科技成果转化、“互联网+”电子商务中心、动漫及影视制作、多媒体影音创作、人力资源及外包服务、服装设计及生态旅游、玛瑙创意设计、农产品电子商务。支持创新创业活动，鼓励大学毕业生、专业技术人员等重点群体数字创业，精准扶持一批与大数据关联的中小微企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4.厚植服务文化软实力。丰富服务业文化内涵，将传统文化、工业遗产、民俗风情和区域特色注入旅游休闲、文化娱乐、体育健身、健康养老等服务，一个县（区）打造一个文化品牌。提升服务文化创意含量，推动文化创意与“玉龙故乡”“世界玛瑙之都”“中国篮球城”等特色文化融合发展。提升服务文化影响力，积极支持有条件的文化企业“走出去”，扩大阜新文化产品和服务出口。实施中国文化网红孵化基地（阜新基地）等项目建设，促进文化资源与数字经济深度融合，形成以数字化内容、数字化生产和数字化传输为特征的文化艺术新业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5.塑造“阜新服务”影响力。加强对三沟酒业、化石戈小米、彰武明水地瓜等“阜新老字号”、地理标志产品品牌培育和保护，引导企业增强品牌意识，加强新产品开发和品牌创建，健全品牌管理体系。做专做精一批温泉养生、医养结合等大健康品牌；做大做强一批民族歌舞、玛瑙工艺、节庆会展、动漫创意等文化品牌，一批民族、乡村等旅游品牌，进一步扩大品牌区域影响力，唱响“阜新服务”品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eastAsia" w:ascii="仿宋_GB2312" w:hAnsi="仿宋_GB2312" w:eastAsia="仿宋_GB2312" w:cs="仿宋_GB2312"/>
          <w:b/>
          <w:bCs/>
          <w:color w:val="333333"/>
          <w:kern w:val="2"/>
          <w:sz w:val="32"/>
          <w:szCs w:val="32"/>
          <w:shd w:val="clear" w:color="auto" w:fill="FFFFFF"/>
          <w:lang w:val="en-US" w:eastAsia="zh-CN" w:bidi="ar-SA"/>
        </w:rPr>
        <w:t>（二）实施“融合联动”工程，培育协同化发展新模式。</w:t>
      </w:r>
      <w:r>
        <w:rPr>
          <w:rFonts w:hint="eastAsia" w:ascii="仿宋_GB2312" w:hAnsi="仿宋_GB2312" w:eastAsia="仿宋_GB2312" w:cs="仿宋_GB2312"/>
          <w:color w:val="333333"/>
          <w:kern w:val="2"/>
          <w:sz w:val="32"/>
          <w:szCs w:val="32"/>
          <w:shd w:val="clear" w:color="auto" w:fill="FFFFFF"/>
          <w:lang w:val="en-US" w:eastAsia="zh-CN" w:bidi="ar-SA"/>
        </w:rPr>
        <w:t>发挥服务业对新型城镇化的促进作用，强化服务业对现代农业和先进制造业全产业链的支撑能力，推动城乡、区域、产业融合交互发展，构建特色鲜明、优势互补的服务业网络化新格局，形成交叉渗透、交互作用、跨界融合的产业生态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1.促进服务业与城镇化良性互动。围绕“一核、一轴、两区、两带”空间布局，结合城市更新和老旧小区改造，推动城区调整优化产业布局，形成以服务经济为主的产业结构。支持利用存量房产和工业用地转型发展服务业，焕发老旧城区活力。加快新城区商务服务、金融保险、健康医疗、文体休闲、教育培训等发展，提升新城区服务能级，增强新城区发展活力。依托生态、文化、区位等比较优势，以大旅游、大健康为切入点，打造十家子玛瑙小镇、佛寺温泉康养小镇、百年赛道小镇、航空运动小镇、麦饭石特色小镇、张三丰太极小镇、排山楼黄金小镇等一批特色产业引领、人居功能聚合、文旅元素鲜明的“产、城、人、文”四位一体融合发展的特色小城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2.推动建设多层次网络化服务经济格局。发挥中心城区资源要素密集、规模经济显著、专业分工细化和市场需求集中的优势，构建以海州区-细河区-太平区-高新开发区为核心，阜蒙县县城、彰武县县城、新邱区、清河门区为区域服务经济中心，阜新镇、哈尔套镇、韩家店镇等重点乡镇为发展支撑的“一核、四心、多点”的多层次服务经济空间网络架构，发挥规模效应、带动效应和网络化效应。完善阜蒙县、彰武县生活性服务业体系，加强旅游、健康养老、现代物流、文化创意等特色产业发展。发挥海州区处于城市核心区的区位优势和商贸发达的传统优势，进一步做大做强商贸和金融业，加快推动中心城区的规划和建设。发挥细河区传统商贸发达、教育旅游资源丰富、城市向北发展、高铁经济集聚突出等优势，把细河区打造成市区中部的亮丽名片。支持太平区合理利用海州露天矿工业遗存，发展旅游与文化、创意融合产业；支持新邱区以PPP模式大力推进百年国际赛道城高水平建设，发展赛事、汽车后市场等相关产业；支持清河门区巩固河西镇邢家屯村采摘文化节、乌龙坝镇边门风情民俗文化节、扶贫淘宝店等丰硕成果，发展民宿经济、农村电商、乡村旅游等新业态、新模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3.推动服务业与农业融合发展。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1）延伸农业产业的服务链。充分发挥高效特色旱作农业和草食畜牧业资源优势，大力发展农资供应配送、农业生产技术服务、农机作业及维修服务、农产品营销、农业废弃物资源化利用、农业市场信息咨询等专业化服务，不断完善农业产业服务体系，到2025年建成10个杂粮产后服务中心，培育农业产业化龙头企业10-20家。推动农业与旅游、传统手工艺、文化创意、健康养生等产业深度融合。推动科技、人文等元素融入农业，积极探索农产品个性化定制服务，发展会展农业、农业众筹、社会生态农业等新型业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2）推进“大数据+农业”深度融合。以大数据为引领，实施辽西北农牧交错带阜新国家现代农业科技园示范工程，实现农业生产标准化与智能化管理。探索建立智慧农业、智慧农庄等项目，推进数字农业发展。推进农科研院所、农业高校在我市建立农业科技研究中心，建立产学研用农业科技创新联盟。强化农业科学技术应用，打造农科资讯、农资供需、技术培训等公共服务平台，逐步实现信息服务农村全覆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3）拓宽农产品流通渠道。实施辽西北农产品物流交易市场工程，建设集检验检疫、仓储、物流、会展、结算、交易等为一体的农产品交易市场和冷链物流重要节点。大力发展农村电商，推动电子商务平台落地农村，支持建设一批农产品交易平台和三农服务平台，提高农产品上行效率。以阜蒙县列入国家级电子商务进农村综合示范县、彰武县列入国家“互联网+”农产品出村进城工程试点县为引领和示范，积极推进与阿里巴巴、京东、苏宁等知名电商合作，形成产地直销模式，打造一批电商村、电商乡镇。依托大型电商企业以及供销、邮政等传统渠道，参与构建农村电商服务体系，加快完善具有购物服务、信息发布、同乡配送的农村电商服务站点布局，畅通“最后一公里”，促进“农产品”上行与“工业品”下行双向流通。</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906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6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专栏2：创建电子商务进农村综合示范县</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906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阜蒙县“国家级电子商务进农村综合示范”项目：推动县乡村三级物流共同配送体系建设；加快农产品进城公共服务体系建设；促进工业品下乡流通服务体系建设；完善电子商务培训体系。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彰武县“省级农村电子商务工作成效明显的县”项目：支持建设农村电商服务体系；仓储配送体系；开展农村电商人才培育；推动彰武农产品网上销售。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彰武县“国家级电子商务进农村综合示范”项目：争取国家资金和政策支持，推动彰武县电子商务全面发展。</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4）激发乡村振兴服务动力。完善农村综合产权交易市场体系，引导村集体通过物业经营、产业发展和公共服务等方式，壮大乡村集体经济，推动形成合理的产业分工和利益分配机制，让农民分享农村服务业增值收益。深化农业供给侧结构性改革，提升产权、要素、资源的市场化流转服务功能。培育多元服务主体，推动服务业主体联合融合发展，改造传统生产经营模式，提高乡村经济效益。增强农村公共服务供给能力，提升服务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4.推动服务业与制造业融合发展。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1）加强融合平台建设。积极推动工业互联网创新与融合应用，实施“企业上云”工程。支持“5G+工业互联网”示范园区建设，鼓励引进国际国内顶尖数字技术企业，完善数字经济产业链条，优先利用氟产业开发区、皮革开发区等公共服务平台，配套建设技术结构智慧化、自身管理智慧化、管理功能智慧化、服务功能智慧化等数字平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2）推进制造业转型升级。支持“5G+工业互联网”示范工厂建设，鼓励企业加快数字化转型步伐，布局数字化智能工厂天翼云分析系统，建设智慧工厂、数字车间，重点推进阜新德迩氢燃料电池系统及关键零部件、力达智能铸造、辽宁广厦安全指挥平台、新时代民爆数码电子雷管等一批智能制造项目竣工投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3）推进企业服务化转型。引导制造业企业的产业价值链由产品驱动升级为“产品+服务”双轮驱动。优先选择装备制造、石化、冶金、建材、消费品工业等领域，实施服务型制造示范项目，培育服务型制造示范企业，创建服务型制造示范平台，挖掘“阜新制造+阜新服务”组合效应，推动全市服务业型制造加速发展。到2025年，实施20个服务型制造示范项目，培育10家市级以上服务型制造企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5.推动服务业内部融合发展。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1）支持多业态融合发展。支持服务业企业拓展经营领域，加快业态和模式创新，构建产业生态圈。顺应消费升级和产业升级趋势，促进文化创意、设计、物流、旅游、养老等服务业跨界融合发展。加强海州中央商务服务业集聚区、阜新温泉旅游度假区等现代服务业集聚区建设打造，以集聚区为载体，促进研发设计、检验检测、信息、人力资源等各类业态在集聚区内融合聚集、共生互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2）培育融合发展新载体。发挥平台型、枢纽型服务企业的引领作用，带动创新创业和小微企业发展，打造“平台+模块”产业发展模式。发展一批具有综合服务功能的大型企业集团或产业联盟，推动优势企业跨地区、跨行业、跨所有制整合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eastAsia" w:ascii="仿宋_GB2312" w:hAnsi="仿宋_GB2312" w:eastAsia="仿宋_GB2312" w:cs="仿宋_GB2312"/>
          <w:b/>
          <w:bCs/>
          <w:color w:val="333333"/>
          <w:kern w:val="2"/>
          <w:sz w:val="32"/>
          <w:szCs w:val="32"/>
          <w:shd w:val="clear" w:color="auto" w:fill="FFFFFF"/>
          <w:lang w:val="en-US" w:eastAsia="zh-CN" w:bidi="ar-SA"/>
        </w:rPr>
        <w:t>（三）实施“转型升级”工程，优化服务供给结构。</w:t>
      </w:r>
      <w:r>
        <w:rPr>
          <w:rFonts w:hint="eastAsia" w:ascii="仿宋_GB2312" w:hAnsi="仿宋_GB2312" w:eastAsia="仿宋_GB2312" w:cs="仿宋_GB2312"/>
          <w:color w:val="333333"/>
          <w:kern w:val="2"/>
          <w:sz w:val="32"/>
          <w:szCs w:val="32"/>
          <w:shd w:val="clear" w:color="auto" w:fill="FFFFFF"/>
          <w:lang w:val="en-US" w:eastAsia="zh-CN" w:bidi="ar-SA"/>
        </w:rPr>
        <w:t>聚焦服务业重点领域和发展短板，创新服务业新供给，推动生产性服务业向专业化和价值链高端延伸、生活性服务业向高品质和多样化升级。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1.推动生产性服务业向专业化和价值链高端延伸。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（1）大力发展现代物流业。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推动交通物流融合发展。以参与国家“一带一路”建设、融入“京津冀”发展战略为牵引，加快打通北接蒙俄、南联环渤海的物流通道，推进东北亚物流园、白玉都物流园、沈彰新城物流园区等现代综合物流园区建设，发展以煤炭、农产品、硅砂等大宗商品为基础的黑色物流、绿色物流、白色物流。围绕辽西大宗交易平台及配套仓储工程等建设项目，逐步完善货运场站体系，促进物流企业集聚、物流功能集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推动商贸物流转型升级。围绕玛瑙、特色农产品、皮草、休闲食品等具有区域影响力的专业市场，量身定制“互联网+商贸物流”个性化方案，加快拓展面向全省、服务全国专业化电商物流服务网络。加快“快递进厂”，推广定制化服务、入厂物流、仓配一体化、供应链物流等服务模式。优化城乡配送网络，实施城乡高效配送专项行动，大力培育“金银铜牌”特色项目，鼓励快递企业积极参与农产品电子商务项目，形成具有一定知名度的“快递+农产品”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加强农产品现代物流体系建设。以服务现代农业生产基地建设为牵引，打造安全、便捷、高效的农产品供应链物流服务网络。畅通从“地头”到“餐桌”的全产业链物流服务，做大特色农产品物流，做强大宗农产品物流。支持辽西农产品等批发市场建设，完善农产品产地预选分级、综合加工配送、包装仓储、冷链物流、产品追溯等物流服务设施，强化农产品全程可追溯体系建设，提升农产品物流服务水平与效率，确保“餐桌上的安全”，促进消费结构升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提升冷链物流水平。依托小东北食品、意通物流等大型冷链食品生产企业、第三方冷链物流企业和快递企业，逐步构建覆盖全市主要产销地区的全程冷链物流基础设施网络。建设规模适度的预冷、贮藏保鲜等初加工冷链设施，加强先进冷链设备应用，鼓励冷链共同配送、“生鲜电商+冷链宅配”“中央厨房+食材冷链配送”等冷链物流新模式发展，补齐农产品产地“最先一公里”。改造升级冷链物流中心，开展农产品低温加工处理和冷链配送业务，支持电商平台与线下社区店开展合作，畅通农产品进城“最后一公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培育物流业发展新动能。积极支持基于“互联网+”的物流新业态发展，大力发展“互联网+”车货匹配、运力优化、运输协同、物流企业联盟、无车承运等物流新模式。加强在电商物流、供应链物流、冷链物流等领域探索创新，提升物流业整体效能和效率。推动物流智慧化发展，大力发展以无线射频识别、传感器、激光扫描等现代信息技术支撑的“物联网+物流”，加强机器人与自动分拣、二维码、免提扫描等技术设备的研发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2）促进金融业健康发展。完善商业性、开发性、政策性和合作性金融服务体系，推进金融市场宽化、深化、国际化，促进股权、债劵等市场健康发展，提高市场效率，到2025年打造5家上市公司。发展高效安全、绿色普惠、开放创新的现代金融服务业，提高金融服务实体经济效能。推动海州区金融集聚区建设，建立产业引导基金，提升服务中小微企业水平。稳步扩大金融业对内对外开放，放宽金融机构准入限制，稳妥推进金融业综合经营。大力发展绿色金融、消费金融、科技金融、贸易金融、普惠金融等，鼓励发展“不见面”金融，引导金融机构强化线上服务能力和数字风控技术水平，提升网点服务线上化水平。积极发展融资租赁。推动金融机构数字化转型，探索区块链等金融新技术研究应用。积极稳妥推进金融产品和服务模式创新，有效防范和化解金融风险。到2025年末，计划引入全国性股份制银行1家、保险公司5家、证券公司1家，设立或引进地方类金融公司3家，全市银行业金融机构存款余额达到1700亿元以上，贷款余额达到1150亿元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3）培育壮大软件和信息服务业。加快培育基于大数据、云计算、区块链、人工智能、5G等新一代信息技术的软件产品研发和应用，重点推进辽宁排山楼金矿5G+智慧矿山项目、氟化工园区监管智慧平台、阜新市智慧城市项目、阜新市数据中心产业园等项目建设，支持辽宁航天神坤、阜新盛科、天普科技在5G传感器、在线医疗平台等方面技术研发应用，帮助500家中小企业实施“企业上云”改造。深化“5G+互联网＋先进制造业”，积极组织我市软件企业与重点工业企业开展对接合作，提升软件技术创新能力，加强关键核心技术攻关，构建以工业软件、高端行业应用软件、新兴软件、信息服务等为主的产业体系，发展一批工业互联网平台。到2025年，全市软件及信息服务业主营业务收入年均增长8%，规模以上软件企业达10户，引进外资企业1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4）大力发展科创服务。构建覆盖科技创新全链条、产品生产全周期的创业创新服务体系，大力发展研究开发、工业设计、技术转移转化、创业孵化、科技咨询等服务。实施高新技术企业“三年倍增计划”，建设一批拥有关键核心技术的创新平台，布局一批科技创新重点项目和专业技术创新中心，培育壮大一批具有较强自主创新能力的行业领军企业，为重点产业组建一批国家级、省级重点研发机构，进一步提升域内优势产业创新能力和发展水平。到2025年，省级以上专业技术创新中心达到30家，市级科研平台稳定在100个左右，省级以上众创空间累计达到15家以上；科技成果转化项目达到200项，技术合同交易额累计实现15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5）大力发展知识产权服务。加快建设知识产权服务体系，推进知识产权综合服务水平提升。积极构建全链条的知识产权服务体系，大力发展知识产权代理、法律、评估、质押、保险、托管、咨询、培训等服务，形成一批专业化、规模化和标准化的知识产权服务机构。加强知识产权信息服务，促进商标、专利、地理标志等知识产权信息的传播利用。加快高校知识产权公共服务平台的建设和运行，助推高校知识产权转移转化。着力培养知识产权服务业人才，加强知识产权国际化、知识产权运营、企业知识产权管理等紧缺人才培养和干部队伍建设。到2025年，力争培育知识产权综合服务机构达到10家，地理标志登记数量达到10项以上，新制定市级地方标准15项以上；商标有效注册量实现稳步增长，标准、计量、专利等体系和能力建设持续加强，知识产权服务业从业人员数量和服务能力大幅提高，人员结构优化，知识产权服务业对全市经济社会发展的贡献率明显提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6）做大节能环保服务产业。推进环境污染第三方治理，加快污染治理设施建设和运营的市场化、专业化、产业化进程。发挥各企业科技创新的主体作用，推动重点环保企业发展，缩小我市环保产业与国际水平的差距。研究制定我市的环保产业优惠政策，支持我市环保产业发展壮大，制定环保市场政策措施，促进环保产业健康有序发展。抓好重点环境工程建设的各类工程技术、成套设备和产品进步，积极组织企业申报国家重点环保实用技术和示范工程，带动我市环保产业健康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2.生活性服务业向高品质和多样化升级。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（1）推动全域旅游发展。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打造“旅游+”创新发展架构。以京沈客专全线通车为契机，依托辽西旅游大环线，促进旅游业与大数据、文化、体育、健康、教育、农牧、水利、新型城镇化的融合发展，重点建设彰武草原旅游区、佛寺温泉康养度假区、百年国际赛道城“三大景区”，世界玛瑙之都、北方文化名山、黄家沟全域示范、世界工业遗产、查海遗址、中国篮球城、航空运动小镇、麦饭石特色小镇、张三丰太极小镇、排山楼黄金小镇“十大文旅板块”，推动旅游全域化发展。积极推进国家全域旅游示范区等国家级示范的创建工作，完善文化和旅游基础设施，建设全市智慧旅游公共服务平台，提升服务能力和水平，打造具有阜新特色的旅游产品体系和核心吸引物，形成具有阜新特色的旅游模式和全域旅游发展格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实施旅游精品带动战略。依托本地赛车、赛马、无人机、玛瑙节、敖包节、篮球节等赛事节庆展会，谋划开发沿线游、区域主题游和城市风情游，打造包含佛寺健康之旅、皇家牧场穿越之旅、玛瑙之都探秘之旅等 9 条特色旅游线路，打造东北蒙东地区一流休闲旅游目的地。对接2022年北京冬奥会，推广“大众冰雪季”等主题活动，鼓励社会力量建设冰雪运动场地和配套服务设施，推进冰雪旅游、冰雪运动、冰雪文化、冰雪装备等发展，打造冰雪特色文化新高地。深度挖掘民族文化、历史文化、工业文化，做强文化体验、商务会展旅游产品。加大实施旅游后备箱工程，建设一批乡村旅游后备箱基地，着力培育玛瑙工艺品系列、三沟酒系列、沙棘系列、麦饭石系列、杂粮系列、特色食品系列，推进玛瑙等特色商品和花生、杂粮等土特产品进景区、进酒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到2025年，力争创建5A级景区1个、国家级旅游度假区1个，全市4A级景区达到10个，省级旅游度假区达到3个，3A级景区达到20个，特色民宿重点项目达到50个。</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906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6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专栏3：“三大景区”“十大文旅板块” “九条精品旅游线路”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906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三大景区：彰武草原旅游区、佛寺温泉康养度假区、百年国际赛道城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十大文旅板块：世界玛瑙之都、北方文化名山、黄家沟全域示范、世界工业遗产、查海文化公园、中国篮球城、航空运动小镇、麦饭石特色小镇、张三丰太极小镇、排山楼黄金小镇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九条精品旅游线路：佛寺温泉健康之旅、皇家牧场穿越之旅、玛瑙之都探秘之旅、文体竞技魅力之旅、民族风情梦幻之旅、美丽乡村体验之旅、工业遗产忆旧之旅、万年文明寻根之旅、科技研学智慧之旅</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（2）着力构建现代商贸服务体系。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加快商贸流通全渠道进程。以互联网为依托，以大数据、云计算等技术为手段，促进线上服务和线下体验深度融合，推广“无接触配送”“智慧零售”“网上餐厅”等新模式，推进传统商贸和实体商业转变经营模式、创新组织形式、增强体验式服务能力。推动传统商业综合体拓展经营范围，将商业综合体打造成为线上线下融合的体验中心，加快向现代商贸产业体系过渡。推动商品交易市场的信息化建设，加强大数据应用和数字化管理，健全金融、结算、会展、设计、检测等配套服务。积极引导商贸企业规模化、连锁化、联盟化发展，鼓励仓储、运输、配送资源的共建共享。到2025年商贸流通全渠道进程成效显著，形成线上、线下、移动端有效协同的商贸流通体系，全市网络零售额占社会消费品零售总额的比重进一步扩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加快电子商务发展。培育光华科技、云客科技、阜新在线等一批基础扎实、成长性好的平台和企业，引进京东、阿里、苏宁、腾讯、敦煌网、亚马逊等一批国内知名电子商务领军企业在阜设立总部，支持县区利用产业园区、商业楼宇建设并运营1个要素集聚、功能集合、企业集中电商产业基地或产业园。到2025年，全市电子商务发展水平得到大幅提升，产业集聚和市场辐射力进一步增强，网络购销规模显著提高，平台和园区建设取得明显成效，全市实现电商交易额达到600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（3）积极发展健康养老服务业。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大力发展大健康产业。以佛寺温泉康养度假区为引领，充分整合温泉资源、文化资源和旅游资源，建设温泉旅游度假区、健康产业创新区和高端医疗服务区，形成全国一流的温泉保健疗养品牌，打造以温泉疗养为龙头的国家健康养生胜地。加快中蒙医药健康服务业发展，创建1个中蒙医药特色医养结合示范基地，建设1个中蒙医药健康旅游示范区、5个示范基地。全面实施医养结合，推动医疗与养老机构相互融合渗透，到2025年基层医疗卫生机构医养结合（含康复和护理）床位占比达到40%。发展智慧医疗，建设智慧医院，推广远程会诊、远程手术、远程超声、远程监护等远程医疗服务。围绕全生命周期管理，培育发展健康咨询、康体美容、康复保健、健康保险等服务门类，推动健康服务与旅游、养老、保险、体育跨界融合发展。到2025年，全市居民健康素养水平达到25%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鼓励发展智慧养老。以居家和社区养老服务改革试点为契机，创新“互联网+居家社区养老”模式，打造一批智慧微型养老院和智慧养老社区。运用互联网、物联网、云计算、人脸识别、区块链等先进技术，探索开发“互联网+智慧养老服务”管理信息系统以及相关公众号，助力社会力量提供规范化、专业化、规模化的居家养老服务，提升居家养老服务水平。鼓励支持社会力量开发相关智能终端产品，建立智能养老服务产品展示销售中心，推广产品的技术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4）保持房地产市场平稳健康发展。坚决贯彻落实“房子是用来住的、不是用来炒的”定位，加强土地调控，合理控制房价，支持刚性需求，规范行业秩序，力争控制我市新建商品住房均价、存量住房成交价格和住房租金价格年均涨跌幅度合理区间，达到“三稳”预期目标，促进房地产市场平稳健康发展。完善住房供应体系，合理调节市场化住房供应体系与保障性住房供应体系间的关系，积极响应国家“租购并举”政策，针对我市居民收入水平，完善多层次住房供应体系，确保“十四五”期间实现住房供需平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5）促进人力资源服务业发展。以阜新市人力资源产业园为依托，推动人力资源服务产业集聚化、专业化、精细化、信息化发展，构建线上线下结合的多层次、多元化的发展新格局。重点是结合富余劳动力相对充足、家政服务和工业基础性技能人才职业培训资源比较优势，搭建信息化、智能化服务平台，着力打造以公共人力资源服务为基础、各类人力资源服务机构集聚发展的多层次、多元化产业集群，积极培育发展订单式职业培训、人力资源服务外包、高级人才寻访、人力资源管理咨询等服务业态，促进人力资源服务业管理创新、服务创新、产品创新。对入驻园区的人力资源服务企业通过政策扶持、减费降税、房租补贴，提供人力资源公共服务等措施，培育、引导、扶持其做大做强，孵化一批实力雄厚、影响力大、核心竞争力强的人力资源服务企业。到2025年，新增人力资源服务企业20家；市人力资源产业园集聚各类人力资源服务机构100家，园区年产值5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6）促进托育服务业健康有序发展。坚持以人民为中心的发展思想，按照家庭为主、托育补充，政府引导、普惠优先，试点先行、稳步推进，属地管理、分类指导，安全健康、科学规范的原则，大力发展公办幼儿园，积极扶持普惠性民办幼儿园。推动建设一批具有示范效应的婴幼儿照护服务机构，支持有条件的幼儿园提供托幼服务，支持增设婴幼儿照护服务设施。到2025年，婴幼儿健康管理率达到90%以上，0-3岁婴幼儿家长和看护人员接受科学育儿指导率达到95%以上，社区婴幼儿照护服务机构覆盖率达到50%以上，婴幼儿照护服务水平明显提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7）构建教育培训产业链条。以满足高品质教育培训需求为导向，鼓励社会力量兴办各类教育，积极发展多种形式的教育培训服务。支持和规范民办教育培训机构发展，鼓励发展继续教育、职业教育、老年教育、社区教育、校外教育，创新发展技能培训、兴趣培训。以辽西技师学院（阜新市高级技工学校、阜新市第三职专）为依托，推动教育教学改革与产业转型升级衔接配套，推广“产业园区+职业教育”办学模式，大力推行“厂校合一、人员同训、设备共享”等校企深度合作，到2025年全市新增高技能人才5000人，职业技能培训人数5万人。延伸教育培养产业链条，加快教育培训与人力资源服务、知识密集型产业融合发展。加快推进教育培训信息化建设，发展远程教育、网络培训、线上授课等，继续深化“三通两平台”和智慧教育空间建设，促进数字资源共建共享。到2025年，教育培训总体水平大幅提升，“教育+产业”模式对经济发展形成长效有力支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8）促进家政服务品质发展。以增加服务业供给，提高服务质量为导向，以职业化、规范化、诚信化建设为目的，进一步拓宽家政服务领域，将家庭教育、家务管理、家庭理财、医疗保健、营养配餐、配送和居家养老等新兴服务纳入家政服务范畴，做强做大月子护理、搬家、保洁、婚介等常规的家庭服务业。支持一批中小专业型月嫂、育婴、居家养老家政服务企业提高专业技能、增强企业实力，打响“阜新月嫂”“阜新护工”“阳光大姐”等一批“阜新家政”特色服务品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eastAsia" w:ascii="仿宋_GB2312" w:hAnsi="仿宋_GB2312" w:eastAsia="仿宋_GB2312" w:cs="仿宋_GB2312"/>
          <w:b/>
          <w:bCs/>
          <w:color w:val="333333"/>
          <w:kern w:val="2"/>
          <w:sz w:val="32"/>
          <w:szCs w:val="32"/>
          <w:shd w:val="clear" w:color="auto" w:fill="FFFFFF"/>
          <w:lang w:val="en-US" w:eastAsia="zh-CN" w:bidi="ar-SA"/>
        </w:rPr>
        <w:t>　（四）实施“新业态新模式培育”工程，加快推动消费扩容提质。</w:t>
      </w:r>
      <w:r>
        <w:rPr>
          <w:rFonts w:hint="eastAsia" w:ascii="仿宋_GB2312" w:hAnsi="仿宋_GB2312" w:eastAsia="仿宋_GB2312" w:cs="仿宋_GB2312"/>
          <w:color w:val="333333"/>
          <w:kern w:val="2"/>
          <w:sz w:val="32"/>
          <w:szCs w:val="32"/>
          <w:shd w:val="clear" w:color="auto" w:fill="FFFFFF"/>
          <w:lang w:val="en-US" w:eastAsia="zh-CN" w:bidi="ar-SA"/>
        </w:rPr>
        <w:t>以新业态新模式为引领，坚定实施扩大内需战略，努力实现新型消费加快发展，推动形成以国内大循环为主体、国内国际双循环相互促进的新发展格局。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1.培育发展各种商业模式、产业形态。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1）大力发展赛事经济。围绕“赛道城”“篮球城”发展定位，积极引进具有全国乃至全球影响力的赛事活动，鼓励利用虚拟现实（VR）等新技术创新体验模式，发展线上线下新型体验服务，打造具有阜新特色的赛事经济。发挥重大赛事的集聚效应，以赛车、赛马、无人机、篮球等赛事为载体吸引新资金、新消费，将巨大的赛事影响力变为城市经济发展的牵引力；发挥重大赛事的链条效应，链接赛事观赏、体育培训、体育竞彩、体育场馆等活动，融通文化、旅游、教育等业态，为城市经济发展提供更加强劲的推动力；发挥重大赛事的拉动效应，带动健身休闲、场馆服务、中介培训、体育传媒、体育旅游等体育产业相关业态发展，联动餐饮、娱乐、交通、住宿、旅游等关联产业发展，为城市经济攀升提供支撑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2）大力发展夜经济。围绕夜购物、夜美食、夜休闲、夜旅游、夜健身等夜间经济业态，发挥本地区特色资源和产业优势，着力打造一条中央不夜街、五大夜商圈、31个区域性特色夜街区，形成布局合理、功能完善、业态多元、管理规范的夜间经济发展格局。到2025年，形成3-5个城市消费品牌，年夜消费规模突破500亿元。</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906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6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专栏4：夜经济载体</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906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一条中央不夜街：集中对解放大街，以及所连接的玉龙湖、细河沿岸两个休闲观光区进行打造，丰富功能结构，连点成线，重点将解放广场到新玛特的传统商务中心与城市北侧以万达广场为核心的新兴商务中心连接，形成我市夜经济主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五大夜经济商圈：以综合性商业中心为主，突出购物、娱乐、餐饮等功能的解放广场夜商圈；以综合性商业中心为主，突出体验式消费、演艺活动、休闲夜市等功能的万达广场夜商圈；以文化创意、休闲观光为主的玉龙湖夜商圈；以餐饮、娱乐、夜市为主的商贸城夜商圈；以休闲观光、西餐厅酒吧为主的细河河畔商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32个区域性夜经济区：西市场酒吧街、滨河路西餐厅酒吧街、海州庙夜休闲街区、站前商务区、大润发（海州）商业区、大众步行街、解放广场商业区、解放大街南段商业街（含时尚金街）、新玛特商业区、万达广场商业街区、红星美凯龙-爱琴海购物公园商业街区、辽宁工大南校区教育培训街区、辽宁工大北校区教育培训街区、黄家沟旅游休闲区、大润发（细河）商业区、东风路餐饮街、人民大街景观带、红玛瑙广场、矿上公园休闲区、福宇民俗文化街区、鑫维玛瑙城街区、新邱大街商贸区、清河门站前商贸区、通达路-新都路餐饮休闲娱乐街区、福鑫一品夜市、蒙古贞民族风情街、温泉新城休闲娱乐区、解放大街商贸区、生态草原休闲旅游区、玉龙湖明珠夜市。</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3）激活小店经济。鼓励面向居民消费的批发、零售、住宿、餐饮、家庭服务、洗染服务、美容美发、维修、摄影扩印、配送服务等行业个体工商户、小微企业和网店创新业态，彰显特色，吸引消费。开展小店经济试点，推动小店经济集聚发展转型升级，培育一批小店集聚区和赋能服务业企业，打造“吃喝玩乐购看”于一体的一站式消费新体验，增加城市生活“烟火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4）鼓励支持平台经济、共享经济发展。适应平台经济快速发展需要，加强电商普及应用，鼓励商户借助社交平台，通过国外代购、代理加盟、自营推广等组织货源，发展微商。支持光华科技、团异科技、点到电商等平台型企业发展壮大，带动农产品、玛瑙等阜新特色产品拓展线上快销渠道。建立健全适应分享经济发展的企业登记管理、灵活就业、质量安全、税收征管、社会保障、信用体系、风险控制等政策法规，妥善协调并保障各方合法权益。引导企业依托现有生产能力、基础设施、能源资源等发展分享经济，提供基于互联网的个性化、柔性化、分布式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5）探索发展通航产业。发挥阜新地理位置优越、空域优势明显、气候条件良好等优势，抢抓与沈阳航空航天大学战略合作机遇，全力推进航空产业园（通航机场）、141飞行培训学校、航空运动运营示范区等项目建设，发展通用航空专业培训教育和空中跳伞、滑翔机、滑翔伞、动力三角翼、热气球、航空模型等航空体育消费市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2.加快发展新型消费。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1）培育壮大各类消费新业态新模式。大力实施“数字服务业”三年行动计划，推动互联网和各类消费业态紧密融合。有序发展在线教育，推广大规模在线开放课程等网络学习模式，推动各类数字教育资源共建共享。积极发展互联网健康医疗服务，大力推进分时段预约诊疗、互联网诊疗、电子处方流转、药品网络销售等服务。深入发展在线文娱，鼓励传统线下文化娱乐业态线上化，支持互联网企业打造数字精品内容创作和新兴数字资源传播平台。鼓励发展智慧旅游，提升旅游消费智能化、便利化水平。大力发展智能体育，培育在线健身等体育消费新业态。进一步支持依托互联网的外卖配送、网约车、即时递送、住宿共享等新业态发展。加快智慧广电生态体系建设，培育打造5G条件下更高技术格式、更新应用场景、更美视听体验的高新视频新业态，形成多元化的商业模式。创新无接触式消费模式，探索发展智慧超市、智慧商店、智慧餐厅等新零售业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2）推动线上线下融合消费双向提速。支持互联网平台企业向线下延伸拓展，加快传统线下业态数字化改造和转型升级，发展个性化定制、柔性化生产，推动线上线下消费高效融合、大中小企业协同联动、上下游全链条一体发展。引导实体企业更多开发数字化产品和服务，鼓励实体商业通过直播电子商务、社交营销开启“云逛街”等新模式。加快推广农产品“生鲜电子商务+冷链宅配”、“中央厨房+食材冷链配送”等服务新模式。组织开展形式多样的网络促销活动，促进品牌消费、品质消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3）加快新型消费基础设施和服务保障能力建设。进一步加大5G网络、数据中心、工业互联网、物联网等新型基础设施建设力度，优先覆盖核心商圈、重点产业园区、重要交通枢纽、主要应用场景等，打造低时延、高可靠、广覆盖的新一代通信网络。到2022年，全市5G基站保有量达到3000个左右，实现5G网络全域覆盖。推进大数据、云计算、人工智能、区块链等技术发展融合，加快区块链在商品溯源、跨境汇款、供应链金融和电子票据等数字化场景应用，推动更多企业“上云上平台”。积极开展消费服务领域人工智能应用，丰富5G技术应用场景，加快研发可穿戴设备、移动智能终端、智能家居、超高清及高新视频终端、智能教学助手、智能学伴、医疗电子、医疗机器人等智能化产品，增强新型消费技术支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（五）实施“改革开放”工程，提升服务业供给质量和效率。</w:t>
      </w:r>
      <w:r>
        <w:rPr>
          <w:rFonts w:hint="eastAsia" w:ascii="仿宋_GB2312" w:hAnsi="仿宋_GB2312" w:eastAsia="仿宋_GB2312" w:cs="仿宋_GB2312"/>
          <w:color w:val="333333"/>
          <w:kern w:val="2"/>
          <w:sz w:val="32"/>
          <w:szCs w:val="32"/>
          <w:shd w:val="clear" w:color="auto" w:fill="FFFFFF"/>
          <w:lang w:val="en-US" w:eastAsia="zh-CN" w:bidi="ar-SA"/>
        </w:rPr>
        <w:t>深化重点领域关键环节市场化改革，推进简政放权、放管结合，最大程度释放市场主体活力和创造力。以京沈客专全线通车为契机，加快培育服务贸易发展新业态，积极探索服务贸易发展新模式，促进全市服务贸易对经济竞争优势的推动力进一步增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1.分类放宽服务业准入限制。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1）加快取消充分竞争性服务业准入限制。坚持宽进严管思路，全面实施市场准入负面清单制度，破除各类显性隐性市场准入障碍，对未纳入负面清单管理的行业、领域、业务，鼓励各类市场主体依法平等进入。对于试错成本较低的新兴服务业态，原则上不新设准入限制，优先采用包容审慎监管方式支持其规范健康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2）大幅减少有限竞争性服务业准入限制。按照国家和省相关部门要求，对于教育、医疗、体育、市政等公共服务领域，坚持社会效益优先、兼顾经济效益的原则有序放开准入限制，对不涉及国家安全、公共安全的领域和竞争性业务可取消准入限制，实行更大力度的开放措施。对于金融、房地产等行业规范要求较高的服务业领域，在确保风险可控前提下逐步放宽准入限制，积极促进实体经济与金融、房地产协调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2.消除制约服务业发展的行政壁垒。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1）建立公开透明的审批程序。深化服务业领域“放管服”改革，全力推进审批事项“三集中、三到位”，推进“一网通办”改革，推动服务业企业经营许可事项“证照分离”改革全覆盖，一般性企业开办由3个工作日内办结缩减为4个小时。加快政务服务一体化平台建设，推进政务服务事项“掌上办、指尖办”，建立网上中介服务超市，推进企业登记全程电子化，实现“最多跑一次”，打造“一流设施、一流机制、一流效率、一流服务”的营商环境阜新品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2）清理不合理的经营限制条件。按照国家和省相关部门要求，放宽服务业市场主体投资经营活动的资质、股比、注册资金、从业人员、营业场所、经营范围等要求，防止以备案、登记、行政确认等名义变相审批。以应对新冠肺炎疫情为契机，取消在医疗等服务业态与互联网融合发展领域的不合理限制条件，引导企业加大相关服务供给。不得对服务业市场主体在环保、卫生、安保、质检、消防等领域设置超出保证行业安全有序发展需要的不合理经营条件，确需设立相关条件的应严格论证、按程序实施。取消对营利性医疗、教育机构在证照办理、设备购置、人才聘用和发展等方面不合理限制，实现按市场化原则自负盈亏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3）维护各类所有制企业公平竞争的政策环境。全面贯彻落实《公平竞争审查制度实施细则（暂行）》，完成存量政策措施文件专项清理，修改、废止一批不利于公平竞争的政策措施，保障企业在资质许可、政府采购、科技项目、标准制定等方面享受公平待遇，坚决查处滥用行政权力排除和限制竞争的行为。今后制定出台的各类财税、金融、价格、土地等政策应以普惠性政策为主，保障符合条件的各类所有制企业能够同等享受。严格执行外商投资准入负面清单，不得违反清单规定的外商投资设置额外准入限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4）消除地方保护主义。严格执行公平竞争审查制度，对违背公平竞争原则的法规、政策措施进行清理，禁止设置服务业企业跨地区发展、跨地区提供服务的规定。政府采购服务不得设立地域歧视性准入规定，不得在信用评级评价、资格审查等环节设置歧视性条件。完善营商环境考核评价体系，细化考核评价方案，完善指标细则，形成具有我市特色的“重点工作+社会评价”相结合的考核评价指标体系，科学衡量各县区、各部门工作效果，全面准确反映全市营商环境的整体情况和存在的问题。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3.构建高效协同的服务业监管体系。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1）创新完善监管体制机制。落实《国务院关于加强和规范事中事后监管的指导意见》，统筹考虑服务业行业规范管理、监管效率提升、监管力量整合等因素，合理配置行政资源，强化监管保障，着力提高监管队伍专业化水平。运用省“双随机、一公开”跨部门联合监管平台，实现各部门监管信息与平台互联互通。依托“互联网+监管”等系统，有效整合公共信用信息、市场信用信息、投诉举报信息和互联网及第三方相关信息，充分运用大数据、人工智能等新一代信息技术，加快实现信用监管数据可对比、过程可追溯、问题可监测。对现有的主要监管规则标准进行修订完善，尽可能消除模糊和兜底条款，并依法依规向社会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2）建立高质量标准和认证体系。按照国家批准发布的标准，重点加强安全、卫生、节能、环保等领域标准建设，形成以产品和服务标准为主体、管理标准为保障的标准体系，促进各层级标准相协调。加强质量认证体系建设，引导企业参加国家“百城千企万业对标达标提升专项行动”，提升企业标准水平和核心竞争力。坚决治理认证行业乱象，继续开展中小微企业质量认证帮扶，推广中小微企业质量认证经验。认真落实强制性产品认证制度改革举措，开展强制性产品认证、管理体系认证、有机产品认证等领域的监督检查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3）发挥行业组织和社会监督作用。鼓励行业协会商会参与地方标准、行业标准和国家标准的制定，鼓励各类企业、社会团体制定高于推荐性标准相关技术要求的团体标准、企业标准。发挥行业协会商会在反映企业诉求、保护企业权益、妥善处理纠纷、加强行业自律、协作企业监督等方面作用，对于市场机制能够有效调节、行业协会商会能够有效实现行业自律管理的事项，取消行政审批。畅通社会公众监督渠道，建立码上维权平台，推进公众进行参与。大力开展消费投诉公示，规范受理投诉工作程序，做到“生人与熟人一样、外地人与本地人一样、态度好与态度差一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4）加强违法惩戒机制和企业自律约束建设。以医疗、环保、养老、托幼、城市运行安全等与人民群众生命财产安全直接相关的服务业领域为重点，严格依法执行违法严惩制度、惩罚性赔偿和巨额罚款制度、内部举报人奖励制度等，提高重点监管效能，让严重违法者付出高昂成本。对拒不履行司法裁判或行政处罚决定、屡犯不改、造成重大损失的市场主体及其相关责任人，坚决依法依规在一定期限内实施市场和行业禁入措施，直至永久逐出市场。依托全国信用信息共享平台和国家企业信用信息系统，强化跨行业、跨领域跨部门失信联合惩戒，建立完善守信“红名单”和失信“黑名单”制度，实施失信记录和失信信息披露制度。推动建立服务业企业和中介机构自律机制，加强对服务业企业职工和中介机构从业人员的职业道德培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4.依托高铁经济助推服务业开放发展。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1）发展壮大服务贸易。发挥阜新特色服务优势，推进温泉旅游、汽车赛事、玛瑙设计研发等文旅、体育产业消费性服务贸易出口。加快推动跨境电子商务、供应链管理、服务外包等新型服务出口，大力发展“制造+服务”“文化+旅游”“中蒙医药+健康旅游”等创新业态，推动服务贸易新领域、新业态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2）推动服务外包产业发展。加大招商引资工作力度，以优势产业优势企业吸引外市企业落户阜新，形成产业发展链条。积极培育和引进境内外软件和信息技术、研发、供应链等领域的服务外包龙头企业落户我市，积极推动会计、法律咨询、广告代理、检测认证、品牌价值评估等专业服务的对外交流合作，推动服务外包产业做强做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3）打造服务贸易发展新平台。组织企业参加中国国际服务贸易交易会、中国国际进口博览会、中国进出口商品交易会、中国（上海）国际技术进出口交易会、中国（大连）国际软件和信息服务交易会、中日中韩投资贸易博览会等境内外服务贸易重点展会，加快发展与美欧、日韩等国家（地区）的服务贸易，推动高附加值服务进出口的快速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　　四、“十四五”时期保障措施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（一）加强组织领导，形成推动服务业发展的工作合力。</w:t>
      </w:r>
      <w:r>
        <w:rPr>
          <w:rFonts w:hint="eastAsia" w:ascii="仿宋_GB2312" w:hAnsi="仿宋_GB2312" w:eastAsia="仿宋_GB2312" w:cs="仿宋_GB2312"/>
          <w:color w:val="333333"/>
          <w:kern w:val="2"/>
          <w:sz w:val="32"/>
          <w:szCs w:val="32"/>
          <w:shd w:val="clear" w:color="auto" w:fill="FFFFFF"/>
          <w:lang w:val="en-US" w:eastAsia="zh-CN" w:bidi="ar-SA"/>
        </w:rPr>
        <w:t>市服务业发展领导小组要加强服务业统筹规划、综合协调，及时研究解决服务业发展和改革中的重大问题，不断完善推动服务业重点行业和重点领域加快发展的工作机制。市服务业发展领导小组办公室要加强调度、通报、考核，协调推动相关部门促进服务业重点行业加快发展。各县区、各部门要各司其职、各负其责，抓好本地区、本行业的规划、实施和管理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eastAsia" w:ascii="仿宋_GB2312" w:hAnsi="仿宋_GB2312" w:eastAsia="仿宋_GB2312" w:cs="仿宋_GB2312"/>
          <w:b/>
          <w:bCs/>
          <w:color w:val="333333"/>
          <w:kern w:val="2"/>
          <w:sz w:val="32"/>
          <w:szCs w:val="32"/>
          <w:shd w:val="clear" w:color="auto" w:fill="FFFFFF"/>
          <w:lang w:val="en-US" w:eastAsia="zh-CN" w:bidi="ar-SA"/>
        </w:rPr>
        <w:t>（二）强化要素支撑，夯实服务业发展基础。</w:t>
      </w:r>
      <w:r>
        <w:rPr>
          <w:rFonts w:hint="eastAsia" w:ascii="仿宋_GB2312" w:hAnsi="仿宋_GB2312" w:eastAsia="仿宋_GB2312" w:cs="仿宋_GB2312"/>
          <w:color w:val="333333"/>
          <w:kern w:val="2"/>
          <w:sz w:val="32"/>
          <w:szCs w:val="32"/>
          <w:shd w:val="clear" w:color="auto" w:fill="FFFFFF"/>
          <w:lang w:val="en-US" w:eastAsia="zh-CN" w:bidi="ar-SA"/>
        </w:rPr>
        <w:t>一是注重人才保障。建立人才培养机制，完善服务业人才教育培训体系，定期开展从业人员职业技能培训。加大人才引进力度，落实好《关于实施人才强市战略的若干政策》中人才激励政策，营造尊重劳动、尊重知识、尊重人才、尊重创造的浓厚氛围，确保人才引得进、留得住、用得好。二是加大金融支持力度。开辟多元融资渠道，引导和鼓励金融机构扩大对服务业的信贷支持，加快开发适应企业需要的金融产品。鼓励创业投资机构、小额贷款公司、融资担保机构等各类金融组织对发展前景好、吸纳就业多以及运用新技术的服务业企业提供金融支持。三是强化用地保障。将全市服务业用地纳入国土空间规划，优先保障和支持现代服务业发展用地需求。在全市编制国土空间规划工作中，统筹规划服务业用地，合理确定服务业用地规模、布局和范围，为服务业用地加快发展留出用地空间。四是注重政策保障。破除制约服务业发展的政策障碍，消除政策歧视，创新要素供给机制，加快形成公平透明、普惠友好的政策支持体系，引导阜新服务业集聚发展、创新发展。五是强化企业和项目支撑。选择一批具有竞争优势和发展潜力的服务业企业予以重点扶持，引导各类生产要素向其倾斜，推动企业做强做大。加强服务业重大项目谋划和建设，引导要素资源优先支持列入规划的重点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bookmarkStart w:id="0" w:name="_GoBack"/>
      <w:r>
        <w:rPr>
          <w:rFonts w:hint="eastAsia" w:ascii="仿宋_GB2312" w:hAnsi="仿宋_GB2312" w:eastAsia="仿宋_GB2312" w:cs="仿宋_GB2312"/>
          <w:b/>
          <w:bCs/>
          <w:color w:val="333333"/>
          <w:kern w:val="2"/>
          <w:sz w:val="32"/>
          <w:szCs w:val="32"/>
          <w:shd w:val="clear" w:color="auto" w:fill="FFFFFF"/>
          <w:lang w:val="en-US" w:eastAsia="zh-CN" w:bidi="ar-SA"/>
        </w:rPr>
        <w:t>　　（三）完善规划落实机制，推动规划有效实施。</w:t>
      </w:r>
      <w:bookmarkEnd w:id="0"/>
      <w:r>
        <w:rPr>
          <w:rFonts w:hint="eastAsia" w:ascii="仿宋_GB2312" w:hAnsi="仿宋_GB2312" w:eastAsia="仿宋_GB2312" w:cs="仿宋_GB2312"/>
          <w:color w:val="333333"/>
          <w:kern w:val="2"/>
          <w:sz w:val="32"/>
          <w:szCs w:val="32"/>
          <w:shd w:val="clear" w:color="auto" w:fill="FFFFFF"/>
          <w:lang w:val="en-US" w:eastAsia="zh-CN" w:bidi="ar-SA"/>
        </w:rPr>
        <w:t>一是加快编制行业发展子规划，构建完整的服务业规划体系。各行业主管部门要根据本规划提出的思路、目标和重点，抓紧制订或修订完成各行业发展子规划，明确发展目标、发展重点和保障措施，注重相互衔接，形成完整的服务业发展规划体系，提升规划的指导性、约束性和权威性。二是抓好规划的分解落实和阶段评估，推动规划有效实施。分解本规划确定的发展目标和主要任务，明确牵头单位和工作责任，推进规划的落实。把实施服务业规划与编制行业年度计划紧密结合起来，使规划确定的任务目标，通过年度计划得到贯彻落实。三是加强统计工作，健全服务业统计监测指标体系。完善服务业统计工作网络，建立部门联动、基层核实的服务业基本单位名录库季度更新维护机制，进一步完善服务业统计调查方法和指标体系，加强生产性服务业统计，提高统计数据的准确性和及时性。四是加大工作落实和督促检查力度，完善服务业考核激励机制。做好服务业规划和发展目标的落实、督察与考核，对干得好的给予表彰奖励，对干得不好的要严肃问责，确保任务落实、责任到位、目标实现。加强服务业宣传，搞好示范推广，充分发挥舆论导向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4788"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9"/>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w:r>
    <w:r>
      <w:rPr>
        <w:rFonts w:hint="eastAsia" w:eastAsia="仿宋"/>
        <w:sz w:val="32"/>
        <w:szCs w:val="48"/>
      </w:rPr>
      <w:t xml:space="preserve">  </w:t>
    </w:r>
  </w:p>
  <w:p>
    <w:pPr>
      <w:pStyle w:val="10"/>
      <w:wordWrap w:val="0"/>
      <w:ind w:left="4788" w:leftChars="2280" w:firstLine="6400" w:firstLineChars="2000"/>
      <w:jc w:val="right"/>
      <w:rPr>
        <w:rFonts w:ascii="宋体" w:hAnsi="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eastAsia="仿宋"/>
        <w:color w:val="FAFAFA"/>
        <w:sz w:val="32"/>
        <w:szCs w:val="48"/>
      </w:rPr>
      <w:t>X</w:t>
    </w:r>
    <w:r>
      <w:rPr>
        <w:rFonts w:hint="eastAsia" w:ascii="宋体" w:hAnsi="宋体" w:cs="宋体"/>
        <w:b/>
        <w:bCs/>
        <w:color w:val="005192"/>
        <w:sz w:val="28"/>
        <w:szCs w:val="44"/>
      </w:rPr>
      <w:t xml:space="preserve">阜新市人民政府发布    </w:t>
    </w:r>
  </w:p>
  <w:p>
    <w:pPr>
      <w:pStyle w:val="10"/>
      <w:wordWrap w:val="0"/>
      <w:ind w:left="4788"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extAlignment w:val="center"/>
      <w:rPr>
        <w:rFonts w:ascii="宋体" w:hAnsi="宋体" w:cs="宋体"/>
        <w:b/>
        <w:bCs/>
        <w:color w:val="005192"/>
        <w:sz w:val="32"/>
      </w:rPr>
    </w:pPr>
    <w:r>
      <w:rPr>
        <w:rFonts w:ascii="宋体" w:hAnsi="宋体" w:cs="宋体"/>
        <w:b/>
        <w:bCs/>
        <w:color w:val="005192"/>
        <w:sz w:val="32"/>
      </w:rPr>
      <w:pict>
        <v:line id="_x0000_s1026" o:spid="_x0000_s1026" o:spt="20" style="position:absolute;left:0pt;margin-left:-0.3pt;margin-top:54.35pt;height:0pt;width:442.55pt;z-index:251659264;mso-width-relative:page;mso-height-relative:page;"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path arrowok="t"/>
          <v:fill focussize="0,0"/>
          <v:stroke weight="1.75pt" color="#005192" joinstyle="miter"/>
          <v:imagedata o:title=""/>
          <o:lock v:ext="edit"/>
        </v:line>
      </w:pict>
    </w:r>
  </w:p>
  <w:p>
    <w:pPr>
      <w:pStyle w:val="10"/>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阜新市人民政府规范性文件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mRiNGJmMDE1YmYwYmFhNmVjMDg1NzMwZDE0OTFmODEifQ=="/>
  </w:docVars>
  <w:rsids>
    <w:rsidRoot w:val="29F93AA1"/>
    <w:rsid w:val="00117549"/>
    <w:rsid w:val="001F571C"/>
    <w:rsid w:val="0026573C"/>
    <w:rsid w:val="002D40B3"/>
    <w:rsid w:val="00401F69"/>
    <w:rsid w:val="00FF56C1"/>
    <w:rsid w:val="02CC3DD3"/>
    <w:rsid w:val="05E97064"/>
    <w:rsid w:val="0F2E03D5"/>
    <w:rsid w:val="147D241F"/>
    <w:rsid w:val="160D3A15"/>
    <w:rsid w:val="1C58533C"/>
    <w:rsid w:val="1FDB3C5F"/>
    <w:rsid w:val="231821C4"/>
    <w:rsid w:val="28194569"/>
    <w:rsid w:val="28405372"/>
    <w:rsid w:val="29F93AA1"/>
    <w:rsid w:val="2A0B746E"/>
    <w:rsid w:val="3ADC05FA"/>
    <w:rsid w:val="3D053A7C"/>
    <w:rsid w:val="3E3A62D6"/>
    <w:rsid w:val="49482EB4"/>
    <w:rsid w:val="4B326EBF"/>
    <w:rsid w:val="4EE84D58"/>
    <w:rsid w:val="4F4564A7"/>
    <w:rsid w:val="52AC1807"/>
    <w:rsid w:val="58334413"/>
    <w:rsid w:val="588875E4"/>
    <w:rsid w:val="599969E7"/>
    <w:rsid w:val="5AF53360"/>
    <w:rsid w:val="624B41E9"/>
    <w:rsid w:val="64D12312"/>
    <w:rsid w:val="68376C8E"/>
    <w:rsid w:val="6D185E9C"/>
    <w:rsid w:val="6E3D4575"/>
    <w:rsid w:val="72FA604E"/>
    <w:rsid w:val="78803867"/>
    <w:rsid w:val="7953633B"/>
    <w:rsid w:val="7C0F6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qFormat/>
    <w:uiPriority w:val="0"/>
    <w:pPr>
      <w:jc w:val="left"/>
    </w:pPr>
  </w:style>
  <w:style w:type="paragraph" w:styleId="7">
    <w:name w:val="Body Text"/>
    <w:basedOn w:val="1"/>
    <w:link w:val="27"/>
    <w:unhideWhenUsed/>
    <w:qFormat/>
    <w:uiPriority w:val="99"/>
    <w:pPr>
      <w:widowControl/>
      <w:spacing w:before="100" w:beforeAutospacing="1" w:after="100" w:afterAutospacing="1"/>
      <w:jc w:val="left"/>
    </w:pPr>
    <w:rPr>
      <w:rFonts w:ascii="宋体" w:hAnsi="宋体" w:cs="宋体"/>
      <w:kern w:val="0"/>
      <w:sz w:val="24"/>
    </w:rPr>
  </w:style>
  <w:style w:type="paragraph" w:styleId="8">
    <w:name w:val="Balloon Text"/>
    <w:basedOn w:val="1"/>
    <w:link w:val="26"/>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99"/>
    <w:pPr>
      <w:spacing w:beforeAutospacing="1" w:afterAutospacing="1"/>
      <w:jc w:val="left"/>
    </w:pPr>
    <w:rPr>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b/>
    </w:rPr>
  </w:style>
  <w:style w:type="character" w:styleId="16">
    <w:name w:val="Hyperlink"/>
    <w:basedOn w:val="14"/>
    <w:qFormat/>
    <w:uiPriority w:val="0"/>
    <w:rPr>
      <w:color w:val="0000FF"/>
      <w:u w:val="single"/>
    </w:rPr>
  </w:style>
  <w:style w:type="character" w:customStyle="1" w:styleId="17">
    <w:name w:val="font12"/>
    <w:basedOn w:val="14"/>
    <w:qFormat/>
    <w:uiPriority w:val="0"/>
    <w:rPr>
      <w:rFonts w:hint="eastAsia" w:ascii="宋体" w:hAnsi="宋体" w:eastAsia="宋体" w:cs="宋体"/>
      <w:color w:val="000000"/>
      <w:sz w:val="20"/>
      <w:szCs w:val="20"/>
      <w:u w:val="none"/>
    </w:rPr>
  </w:style>
  <w:style w:type="character" w:customStyle="1" w:styleId="18">
    <w:name w:val="font41"/>
    <w:basedOn w:val="14"/>
    <w:qFormat/>
    <w:uiPriority w:val="0"/>
    <w:rPr>
      <w:rFonts w:hint="eastAsia" w:ascii="宋体" w:hAnsi="宋体" w:eastAsia="宋体" w:cs="宋体"/>
      <w:color w:val="FF0000"/>
      <w:sz w:val="20"/>
      <w:szCs w:val="20"/>
      <w:u w:val="none"/>
    </w:rPr>
  </w:style>
  <w:style w:type="character" w:customStyle="1" w:styleId="19">
    <w:name w:val="font61"/>
    <w:basedOn w:val="14"/>
    <w:qFormat/>
    <w:uiPriority w:val="0"/>
    <w:rPr>
      <w:rFonts w:hint="eastAsia" w:ascii="宋体" w:hAnsi="宋体" w:eastAsia="宋体" w:cs="宋体"/>
      <w:b/>
      <w:bCs/>
      <w:color w:val="000000"/>
      <w:sz w:val="20"/>
      <w:szCs w:val="20"/>
      <w:u w:val="none"/>
    </w:rPr>
  </w:style>
  <w:style w:type="character" w:customStyle="1" w:styleId="20">
    <w:name w:val="font231"/>
    <w:basedOn w:val="14"/>
    <w:qFormat/>
    <w:uiPriority w:val="0"/>
    <w:rPr>
      <w:rFonts w:hint="default" w:ascii="Times New Roman" w:hAnsi="Times New Roman" w:cs="Times New Roman"/>
      <w:color w:val="000000"/>
      <w:sz w:val="20"/>
      <w:szCs w:val="20"/>
      <w:u w:val="none"/>
    </w:rPr>
  </w:style>
  <w:style w:type="character" w:customStyle="1" w:styleId="21">
    <w:name w:val="font201"/>
    <w:basedOn w:val="14"/>
    <w:qFormat/>
    <w:uiPriority w:val="0"/>
    <w:rPr>
      <w:rFonts w:ascii="Arial" w:hAnsi="Arial" w:cs="Arial"/>
      <w:color w:val="000000"/>
      <w:sz w:val="20"/>
      <w:szCs w:val="20"/>
      <w:u w:val="none"/>
    </w:rPr>
  </w:style>
  <w:style w:type="character" w:customStyle="1" w:styleId="22">
    <w:name w:val="font11"/>
    <w:basedOn w:val="14"/>
    <w:qFormat/>
    <w:uiPriority w:val="0"/>
    <w:rPr>
      <w:rFonts w:hint="eastAsia" w:ascii="宋体" w:hAnsi="宋体" w:eastAsia="宋体" w:cs="宋体"/>
      <w:color w:val="000000"/>
      <w:sz w:val="20"/>
      <w:szCs w:val="20"/>
      <w:u w:val="none"/>
    </w:rPr>
  </w:style>
  <w:style w:type="character" w:customStyle="1" w:styleId="23">
    <w:name w:val="font51"/>
    <w:basedOn w:val="14"/>
    <w:qFormat/>
    <w:uiPriority w:val="0"/>
    <w:rPr>
      <w:rFonts w:hint="eastAsia" w:ascii="宋体" w:hAnsi="宋体" w:eastAsia="宋体" w:cs="宋体"/>
      <w:b/>
      <w:bCs/>
      <w:color w:val="000000"/>
      <w:sz w:val="52"/>
      <w:szCs w:val="52"/>
      <w:u w:val="none"/>
    </w:rPr>
  </w:style>
  <w:style w:type="character" w:customStyle="1" w:styleId="24">
    <w:name w:val="font131"/>
    <w:basedOn w:val="14"/>
    <w:qFormat/>
    <w:uiPriority w:val="0"/>
    <w:rPr>
      <w:rFonts w:hint="eastAsia" w:ascii="宋体" w:hAnsi="宋体" w:eastAsia="宋体" w:cs="宋体"/>
      <w:b/>
      <w:bCs/>
      <w:color w:val="000000"/>
      <w:sz w:val="20"/>
      <w:szCs w:val="20"/>
      <w:u w:val="none"/>
    </w:rPr>
  </w:style>
  <w:style w:type="character" w:customStyle="1" w:styleId="25">
    <w:name w:val="font81"/>
    <w:basedOn w:val="14"/>
    <w:qFormat/>
    <w:uiPriority w:val="0"/>
    <w:rPr>
      <w:rFonts w:hint="eastAsia" w:ascii="宋体" w:hAnsi="宋体" w:eastAsia="宋体" w:cs="宋体"/>
      <w:color w:val="000000"/>
      <w:sz w:val="20"/>
      <w:szCs w:val="20"/>
      <w:u w:val="none"/>
    </w:rPr>
  </w:style>
  <w:style w:type="character" w:customStyle="1" w:styleId="26">
    <w:name w:val="批注框文本 Char"/>
    <w:basedOn w:val="14"/>
    <w:link w:val="8"/>
    <w:qFormat/>
    <w:uiPriority w:val="0"/>
    <w:rPr>
      <w:rFonts w:ascii="Calibri" w:hAnsi="Calibri"/>
      <w:kern w:val="2"/>
      <w:sz w:val="18"/>
      <w:szCs w:val="18"/>
    </w:rPr>
  </w:style>
  <w:style w:type="character" w:customStyle="1" w:styleId="27">
    <w:name w:val="正文文本 Char"/>
    <w:basedOn w:val="14"/>
    <w:link w:val="7"/>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3743</Words>
  <Characters>3770</Characters>
  <Lines>12</Lines>
  <Paragraphs>3</Paragraphs>
  <TotalTime>52</TotalTime>
  <ScaleCrop>false</ScaleCrop>
  <LinksUpToDate>false</LinksUpToDate>
  <CharactersWithSpaces>3775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2021-11-12T08:37:00Z</dcterms:created>
  <dc:creator>A羊娃娃</dc:creator>
  <cp:lastModifiedBy>Administrator</cp:lastModifiedBy>
  <dcterms:modified xsi:type="dcterms:W3CDTF">2023-01-03T03:44:05Z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F8170A52919244BFA56369A620C0CB92</vt:lpwstr>
  </property>
</Properties>
</file>