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bookmarkStart w:id="0" w:name="_GoBack"/>
      <w:bookmarkEnd w:id="0"/>
      <w:r>
        <w:rPr>
          <w:rFonts w:hint="eastAsia" w:ascii="宋体" w:hAnsi="宋体" w:eastAsia="宋体" w:cs="宋体"/>
          <w:i w:val="0"/>
          <w:iCs w:val="0"/>
          <w:caps w:val="0"/>
          <w:color w:val="333333"/>
          <w:spacing w:val="0"/>
          <w:sz w:val="44"/>
          <w:szCs w:val="44"/>
          <w:shd w:val="clear" w:fill="FFFFFF"/>
        </w:rPr>
        <w:t>阜新市人民政府关于调整一批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行政职权事项的决定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333333"/>
          <w:spacing w:val="0"/>
          <w:sz w:val="21"/>
          <w:szCs w:val="21"/>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阜政发〔2022〕13号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为深入贯彻落实省、市优化营商环境推进会议精神，按照关于全面排查规范重点领域简政放权和行政审批工作有关文件要求，决定将相关县区行使的3项行政职权调整至市直相关部门行使。各县、区政府和市直相关部门要认真做好移交工作，确保工作有序衔接和落实。相关行政职权事项目录将通过市政府门户网站向社会公布。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附件：市政府调整一批行政职权事项目录（共计3项）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br w:type="textWrapping"/>
      </w: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阜新市人民政府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2022年9月21日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微软雅黑" w:hAnsi="微软雅黑" w:eastAsia="微软雅黑" w:cs="微软雅黑"/>
          <w:i w:val="0"/>
          <w:iCs w:val="0"/>
          <w:caps w:val="0"/>
          <w:color w:val="333333"/>
          <w:spacing w:val="0"/>
          <w:sz w:val="21"/>
          <w:szCs w:val="21"/>
        </w:rPr>
      </w:pPr>
    </w:p>
    <w:p>
      <w:r>
        <w:drawing>
          <wp:inline distT="0" distB="0" distL="114300" distR="114300">
            <wp:extent cx="5611495" cy="3895090"/>
            <wp:effectExtent l="0" t="0" r="825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611495" cy="3895090"/>
                    </a:xfrm>
                    <a:prstGeom prst="rect">
                      <a:avLst/>
                    </a:prstGeom>
                    <a:noFill/>
                    <a:ln>
                      <a:noFill/>
                    </a:ln>
                  </pic:spPr>
                </pic:pic>
              </a:graphicData>
            </a:graphic>
          </wp:inline>
        </w:drawing>
      </w:r>
    </w:p>
    <w:p/>
    <w:p/>
    <w:p/>
    <w:p>
      <w:r>
        <w:drawing>
          <wp:inline distT="0" distB="0" distL="114300" distR="114300">
            <wp:extent cx="5614035" cy="3000375"/>
            <wp:effectExtent l="0" t="0" r="571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614035" cy="3000375"/>
                    </a:xfrm>
                    <a:prstGeom prst="rect">
                      <a:avLst/>
                    </a:prstGeom>
                    <a:noFill/>
                    <a:ln>
                      <a:noFill/>
                    </a:ln>
                  </pic:spPr>
                </pic:pic>
              </a:graphicData>
            </a:graphic>
          </wp:inline>
        </w:drawing>
      </w:r>
    </w:p>
    <w:p/>
    <w:p>
      <w: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drawing>
          <wp:inline distT="0" distB="0" distL="114300" distR="114300">
            <wp:extent cx="19050" cy="19050"/>
            <wp:effectExtent l="0" t="0" r="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8"/>
                    <a:stretch>
                      <a:fillRect/>
                    </a:stretch>
                  </pic:blipFill>
                  <pic:spPr>
                    <a:xfrm>
                      <a:off x="0" y="0"/>
                      <a:ext cx="19050" cy="19050"/>
                    </a:xfrm>
                    <a:prstGeom prst="rect">
                      <a:avLst/>
                    </a:prstGeom>
                    <a:noFill/>
                    <a:ln>
                      <a:noFill/>
                    </a:ln>
                  </pic:spPr>
                </pic:pic>
              </a:graphicData>
            </a:graphic>
          </wp:inline>
        </w:drawing>
      </w:r>
      <w:r>
        <w:drawing>
          <wp:inline distT="0" distB="0" distL="114300" distR="114300">
            <wp:extent cx="5610860" cy="3548380"/>
            <wp:effectExtent l="0" t="0" r="8890" b="1397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9"/>
                    <a:stretch>
                      <a:fillRect/>
                    </a:stretch>
                  </pic:blipFill>
                  <pic:spPr>
                    <a:xfrm>
                      <a:off x="0" y="0"/>
                      <a:ext cx="5610860" cy="3548380"/>
                    </a:xfrm>
                    <a:prstGeom prst="rect">
                      <a:avLst/>
                    </a:prstGeom>
                    <a:noFill/>
                    <a:ln>
                      <a:noFill/>
                    </a:ln>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hZGE4YjdmNmUzNTYwZGM1MTk5YjNjMDIzOTExNTUifQ=="/>
  </w:docVars>
  <w:rsids>
    <w:rsidRoot w:val="643558A6"/>
    <w:rsid w:val="64355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2022-12-30T13:04:00Z</dcterms:created>
  <dc:creator>黑曜石</dc:creator>
  <cp:lastModifiedBy>黑曜石</cp:lastModifiedBy>
  <dcterms:modified xsi:type="dcterms:W3CDTF">2022-12-30T13:16:52Z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59CA8B02CA044457820521206F17E264</vt:lpwstr>
  </property>
</Properties>
</file>