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关于城市基础设施配套费收缴工作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r>
        <w:rPr>
          <w:rFonts w:hint="eastAsia" w:ascii="宋体" w:hAnsi="宋体" w:eastAsia="宋体" w:cs="宋体"/>
          <w:i w:val="0"/>
          <w:iCs w:val="0"/>
          <w:caps w:val="0"/>
          <w:color w:val="333333"/>
          <w:spacing w:val="0"/>
          <w:sz w:val="44"/>
          <w:szCs w:val="44"/>
          <w:shd w:val="clear" w:fill="FFFFFF"/>
        </w:rPr>
        <w:t>有关问题的补充通知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caps w:val="0"/>
          <w:color w:val="333333"/>
          <w:spacing w:val="0"/>
          <w:sz w:val="32"/>
          <w:szCs w:val="32"/>
          <w:shd w:val="clear" w:fill="FFFFFF"/>
          <w:lang w:val="en-US" w:eastAsia="zh-CN"/>
        </w:rPr>
      </w:pPr>
      <w:bookmarkStart w:id="0" w:name="_GoBack"/>
      <w:bookmarkEnd w:id="0"/>
      <w:r>
        <w:rPr>
          <w:rFonts w:hint="eastAsia" w:ascii="仿宋_GB2312" w:hAnsi="仿宋_GB2312" w:eastAsia="仿宋_GB2312" w:cs="仿宋_GB2312"/>
          <w:i w:val="0"/>
          <w:iCs w:val="0"/>
          <w:caps w:val="0"/>
          <w:color w:val="333333"/>
          <w:spacing w:val="0"/>
          <w:sz w:val="32"/>
          <w:szCs w:val="32"/>
          <w:shd w:val="clear" w:fill="FFFFFF"/>
        </w:rPr>
        <w:t>阜政</w:t>
      </w:r>
      <w:r>
        <w:rPr>
          <w:rFonts w:hint="eastAsia" w:ascii="仿宋_GB2312" w:hAnsi="仿宋_GB2312" w:eastAsia="仿宋_GB2312" w:cs="仿宋_GB2312"/>
          <w:i w:val="0"/>
          <w:iCs w:val="0"/>
          <w:caps w:val="0"/>
          <w:color w:val="333333"/>
          <w:spacing w:val="0"/>
          <w:sz w:val="32"/>
          <w:szCs w:val="32"/>
          <w:shd w:val="clear" w:fill="FFFFFF"/>
          <w:lang w:val="en-US" w:eastAsia="zh-CN"/>
        </w:rPr>
        <w:t>办</w:t>
      </w:r>
      <w:r>
        <w:rPr>
          <w:rFonts w:hint="eastAsia" w:ascii="仿宋_GB2312" w:hAnsi="仿宋_GB2312" w:eastAsia="仿宋_GB2312" w:cs="仿宋_GB2312"/>
          <w:i w:val="0"/>
          <w:iCs w:val="0"/>
          <w:caps w:val="0"/>
          <w:color w:val="333333"/>
          <w:spacing w:val="0"/>
          <w:sz w:val="32"/>
          <w:szCs w:val="32"/>
          <w:shd w:val="clear" w:fill="FFFFFF"/>
        </w:rPr>
        <w:t>发〔20</w:t>
      </w:r>
      <w:r>
        <w:rPr>
          <w:rFonts w:hint="eastAsia" w:ascii="仿宋_GB2312" w:hAnsi="仿宋_GB2312" w:eastAsia="仿宋_GB2312" w:cs="仿宋_GB2312"/>
          <w:i w:val="0"/>
          <w:iCs w:val="0"/>
          <w:caps w:val="0"/>
          <w:color w:val="333333"/>
          <w:spacing w:val="0"/>
          <w:sz w:val="32"/>
          <w:szCs w:val="32"/>
          <w:shd w:val="clear" w:fill="FFFFFF"/>
          <w:lang w:val="en-US" w:eastAsia="zh-CN"/>
        </w:rPr>
        <w:t>11</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47</w:t>
      </w:r>
      <w:r>
        <w:rPr>
          <w:rFonts w:hint="eastAsia" w:ascii="仿宋_GB2312" w:hAnsi="仿宋_GB2312" w:eastAsia="仿宋_GB2312" w:cs="仿宋_GB2312"/>
          <w:i w:val="0"/>
          <w:iCs w:val="0"/>
          <w:caps w:val="0"/>
          <w:color w:val="333333"/>
          <w:spacing w:val="0"/>
          <w:sz w:val="32"/>
          <w:szCs w:val="32"/>
          <w:shd w:val="clear" w:fill="FFFFFF"/>
        </w:rPr>
        <w:t>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各县、区人民政府，市政府各部门，中省直各单位：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为进一步贯彻落实《关于进一步加强城市基础设施配套费收缴管理的通知》（阜政发〔2007〕28号）精神，管好用好城市建设资金，进一步促进城市建设发展，经市政府同意，现就城市基础设施配套费收缴工作有关问题补充通知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一、根据建设部《建筑工程建筑面积计算规范》（以下简称《规范》）中关于“利用坡屋顶内空间时净高超过2.10米的部位应计算全面积；净高在1.20米至2.10米的部位应计算1/2 面积；净高不足l.20米的部位不应计算面积”的规定，对阁楼部分的城市基础设施配套费按照建筑面积收缴。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二、对地上独立车库的城市基础设施配套费，按照住宅的收费标准收缴；对于地下车库的城市基础设施配套费，按照公建的收费标准收缴。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三、对仓库部分的城市基础设施配套费，按照公建标准收取。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房产测绘部门要按照《规范》规定的建筑面积计算规则对小区内所有的建筑物进行测量并出具测绘报告，测绘报告要对于阁楼、车库、层高低于2.2米的建筑物进行明确说明，以便于城市基础设施配套费的核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righ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阜新市人民政府办公室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righ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二○一一年六月二十日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（此件公开发布）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阜新市人民政府</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27A6605"/>
    <w:rsid w:val="02EF387D"/>
    <w:rsid w:val="043E6443"/>
    <w:rsid w:val="04B679C3"/>
    <w:rsid w:val="05D44E8C"/>
    <w:rsid w:val="07417A70"/>
    <w:rsid w:val="080F63D8"/>
    <w:rsid w:val="09341458"/>
    <w:rsid w:val="09551CB6"/>
    <w:rsid w:val="0ACB2D46"/>
    <w:rsid w:val="0B0912D7"/>
    <w:rsid w:val="0C677E96"/>
    <w:rsid w:val="11322935"/>
    <w:rsid w:val="11781F9C"/>
    <w:rsid w:val="1343609C"/>
    <w:rsid w:val="13BE161E"/>
    <w:rsid w:val="152D2DCA"/>
    <w:rsid w:val="15A728F7"/>
    <w:rsid w:val="171627AD"/>
    <w:rsid w:val="178F711F"/>
    <w:rsid w:val="179A6D2D"/>
    <w:rsid w:val="1842520D"/>
    <w:rsid w:val="19AF68E9"/>
    <w:rsid w:val="1ADA1118"/>
    <w:rsid w:val="1C6137BD"/>
    <w:rsid w:val="1CC67831"/>
    <w:rsid w:val="1D7969DE"/>
    <w:rsid w:val="1DEC284C"/>
    <w:rsid w:val="1E6523AC"/>
    <w:rsid w:val="20397F99"/>
    <w:rsid w:val="22440422"/>
    <w:rsid w:val="226D3556"/>
    <w:rsid w:val="22867C1E"/>
    <w:rsid w:val="229F5A3C"/>
    <w:rsid w:val="22C52CA9"/>
    <w:rsid w:val="22EB4548"/>
    <w:rsid w:val="23661BFF"/>
    <w:rsid w:val="249277E7"/>
    <w:rsid w:val="24D75076"/>
    <w:rsid w:val="272F204E"/>
    <w:rsid w:val="28C97A6A"/>
    <w:rsid w:val="29070ABF"/>
    <w:rsid w:val="2A6C7289"/>
    <w:rsid w:val="2BDC209D"/>
    <w:rsid w:val="2C6C06C2"/>
    <w:rsid w:val="2E477B09"/>
    <w:rsid w:val="304D057B"/>
    <w:rsid w:val="30827465"/>
    <w:rsid w:val="30E42341"/>
    <w:rsid w:val="315310D9"/>
    <w:rsid w:val="31A15F24"/>
    <w:rsid w:val="32661A77"/>
    <w:rsid w:val="326D4440"/>
    <w:rsid w:val="32E9052B"/>
    <w:rsid w:val="32EC1D99"/>
    <w:rsid w:val="33335C0A"/>
    <w:rsid w:val="34A2168D"/>
    <w:rsid w:val="34DA5A83"/>
    <w:rsid w:val="34DD1F5B"/>
    <w:rsid w:val="395347B5"/>
    <w:rsid w:val="39A232A0"/>
    <w:rsid w:val="39E745AA"/>
    <w:rsid w:val="39E91E76"/>
    <w:rsid w:val="3B5A6BBB"/>
    <w:rsid w:val="3EDA13A6"/>
    <w:rsid w:val="3F0926CC"/>
    <w:rsid w:val="3FA87C99"/>
    <w:rsid w:val="400F12CC"/>
    <w:rsid w:val="410A62FB"/>
    <w:rsid w:val="42F058B7"/>
    <w:rsid w:val="436109F6"/>
    <w:rsid w:val="441A38D4"/>
    <w:rsid w:val="48287CE7"/>
    <w:rsid w:val="48A872FD"/>
    <w:rsid w:val="4B0B36DC"/>
    <w:rsid w:val="4BC77339"/>
    <w:rsid w:val="4C7F0AA6"/>
    <w:rsid w:val="4C9236C5"/>
    <w:rsid w:val="4E195AAB"/>
    <w:rsid w:val="505C172E"/>
    <w:rsid w:val="50AB2D89"/>
    <w:rsid w:val="52304D25"/>
    <w:rsid w:val="52934322"/>
    <w:rsid w:val="52EE2D38"/>
    <w:rsid w:val="52F46F0B"/>
    <w:rsid w:val="53603B2D"/>
    <w:rsid w:val="537D25CA"/>
    <w:rsid w:val="53D8014D"/>
    <w:rsid w:val="55636004"/>
    <w:rsid w:val="558E36BB"/>
    <w:rsid w:val="55E064E0"/>
    <w:rsid w:val="572C6D10"/>
    <w:rsid w:val="5A5048BA"/>
    <w:rsid w:val="5A530432"/>
    <w:rsid w:val="5AC8741F"/>
    <w:rsid w:val="5D8D112A"/>
    <w:rsid w:val="5DC34279"/>
    <w:rsid w:val="5DC55C03"/>
    <w:rsid w:val="608816D1"/>
    <w:rsid w:val="60D7232F"/>
    <w:rsid w:val="60EF4E7F"/>
    <w:rsid w:val="60FF036A"/>
    <w:rsid w:val="64B30F81"/>
    <w:rsid w:val="650C400B"/>
    <w:rsid w:val="665233C1"/>
    <w:rsid w:val="66EC1D05"/>
    <w:rsid w:val="67F1149D"/>
    <w:rsid w:val="6A2A4332"/>
    <w:rsid w:val="6AD9688B"/>
    <w:rsid w:val="6D0E3F22"/>
    <w:rsid w:val="6F80052F"/>
    <w:rsid w:val="723875FC"/>
    <w:rsid w:val="734638FE"/>
    <w:rsid w:val="74B86FD5"/>
    <w:rsid w:val="74DA1FF6"/>
    <w:rsid w:val="75C63DAF"/>
    <w:rsid w:val="7AAC21E0"/>
    <w:rsid w:val="7B9872E6"/>
    <w:rsid w:val="7C4F7FD0"/>
    <w:rsid w:val="7C9011D9"/>
    <w:rsid w:val="7D050D8E"/>
    <w:rsid w:val="7D47215E"/>
    <w:rsid w:val="7DC651C5"/>
    <w:rsid w:val="7F16781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1305</Words>
  <Characters>1336</Characters>
  <Lines>1</Lines>
  <Paragraphs>1</Paragraphs>
  <TotalTime>284</TotalTime>
  <ScaleCrop>false</ScaleCrop>
  <LinksUpToDate>false</LinksUpToDate>
  <CharactersWithSpaces>1365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2022-01-07T07:31:18Z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EFEEE410F2B3471BA5048D6EC8274E33</vt:lpwstr>
  </property>
</Properties>
</file>