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i w:val="0"/>
          <w:iCs w:val="0"/>
          <w:caps w:val="0"/>
          <w:color w:val="333333"/>
          <w:spacing w:val="0"/>
          <w:sz w:val="32"/>
          <w:szCs w:val="32"/>
          <w:shd w:val="clear" w:fill="FFFFFF"/>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阜新市人民政府关于加强困境儿童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保障工作的实施意见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阜政发〔201</w:t>
      </w:r>
      <w:r>
        <w:rPr>
          <w:rFonts w:hint="eastAsia" w:ascii="仿宋_GB2312" w:hAnsi="仿宋_GB2312" w:eastAsia="仿宋_GB2312" w:cs="仿宋_GB2312"/>
          <w:i w:val="0"/>
          <w:iCs w:val="0"/>
          <w:caps w:val="0"/>
          <w:color w:val="333333"/>
          <w:spacing w:val="0"/>
          <w:sz w:val="32"/>
          <w:szCs w:val="32"/>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7</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各县、区人民政府，市政府各部门、各直属单位：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困境儿童是指因家庭贫困导致生活、就医、就学等困难的儿童，因自身残疾导致康复、照料、护理和社会融入等困难的儿童，以及因家庭监护缺失或监护不当遭受虐待、遗弃、意外伤害、不法侵害等导致人身安全受到威胁或侵害的儿童。为切实加强全市困境儿童保障工作，按照《辽宁省人民政府关于加强困境儿童保障工作的实施意见》（辽政发〔2016〕57号）有关部署和要求，现提出如下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一、总体要求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　（一）指导思想。</w:t>
      </w:r>
      <w:r>
        <w:rPr>
          <w:rFonts w:hint="eastAsia" w:ascii="仿宋_GB2312" w:hAnsi="仿宋_GB2312" w:eastAsia="仿宋_GB2312" w:cs="仿宋_GB2312"/>
          <w:i w:val="0"/>
          <w:caps w:val="0"/>
          <w:color w:val="333333"/>
          <w:spacing w:val="0"/>
          <w:sz w:val="32"/>
          <w:szCs w:val="32"/>
          <w:shd w:val="clear" w:fill="FFFFFF"/>
          <w:lang w:val="en-US" w:eastAsia="zh-CN"/>
        </w:rPr>
        <w:t>全面落实党的十八大和十八届三中、四中、五中、六中全会精神，深入贯彻习近平总书记系列重要讲话精神，按照党中央、国务院和省委、省政府决策部署，以促进儿童全面发展为出发点和落脚点，坚持问题导向，顶层设计，强化家庭履行抚养义务和监护职责的意识和能力，综合运用社会救助、社会福利和安全保障等政策措施，分类施策，精准帮扶，为困境儿童健康成长营造良好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（二）基本原则。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——坚持家庭尽责。强化家庭是抚养、教育、保护儿童，促进儿童发展第一责任主体的意识，大力支持家庭提高抚养监护能力，形成有利于困境儿童健康成长的家庭环境。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——坚持政府主导。落实政府责任，积极推动完善保障儿童权益、促进儿童发展的相关立法，制定配套政策措施，健全工作机制，统筹各方资源，加快形成困境儿童保障工作合力。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——坚持社会参与。积极孵化培育相关社会组织，动员引导广大企业和志愿服务力量参与困境儿童保障工作，营造全社会关心关爱困境儿童的良好氛围。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——坚持分类保障。针对困境儿童监护、生活、教育、医疗、康复、服务和安全保护等方面的突出问题，根据困境儿童自身、家庭情况分类施策，促进困境儿童健康成长。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　（三）总体目标。</w:t>
      </w:r>
      <w:r>
        <w:rPr>
          <w:rFonts w:hint="eastAsia" w:ascii="仿宋_GB2312" w:hAnsi="仿宋_GB2312" w:eastAsia="仿宋_GB2312" w:cs="仿宋_GB2312"/>
          <w:i w:val="0"/>
          <w:caps w:val="0"/>
          <w:color w:val="333333"/>
          <w:spacing w:val="0"/>
          <w:sz w:val="32"/>
          <w:szCs w:val="32"/>
          <w:shd w:val="clear" w:fill="FFFFFF"/>
          <w:lang w:val="en-US" w:eastAsia="zh-CN"/>
        </w:rPr>
        <w:t>加快形成家庭尽责、政府主导、社会参与的困境儿童保障工作格局，建立健全与我市经济社会发展水平相适应的困境儿童分类保障制度，困境儿童服务体系更加完善，全社会关爱保护儿童的意识明显增强，困境儿童成长环境更为改善、安全更有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二、实施困境儿童分类保障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　（一）保障基本生活。</w:t>
      </w:r>
      <w:r>
        <w:rPr>
          <w:rFonts w:hint="eastAsia" w:ascii="仿宋_GB2312" w:hAnsi="仿宋_GB2312" w:eastAsia="仿宋_GB2312" w:cs="仿宋_GB2312"/>
          <w:i w:val="0"/>
          <w:caps w:val="0"/>
          <w:color w:val="333333"/>
          <w:spacing w:val="0"/>
          <w:sz w:val="32"/>
          <w:szCs w:val="32"/>
          <w:shd w:val="clear" w:fill="FFFFFF"/>
          <w:lang w:val="en-US" w:eastAsia="zh-CN"/>
        </w:rPr>
        <w:t>对于无法定抚养人的儿童和符合《辽宁省人民政府办公厅关于进一步加强孤儿保障工作的通知》（辽政办发〔2012〕22号）规定条件的未成年人，纳入孤儿保障范围。对于法定抚养人有抚养能力但家庭经济困难的儿童，符合最低生活保障条件的纳入保障范围并适当提高救助水平。对于遭遇突发性、紧迫性、临时性基本生活困难家庭的儿童，按规定实施临时救助时要适当提高对儿童的救助水平。对于其他困境儿童，各地也要做好基本生活保障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　（二）保障基本医疗。</w:t>
      </w:r>
      <w:r>
        <w:rPr>
          <w:rFonts w:hint="eastAsia" w:ascii="仿宋_GB2312" w:hAnsi="仿宋_GB2312" w:eastAsia="仿宋_GB2312" w:cs="仿宋_GB2312"/>
          <w:i w:val="0"/>
          <w:caps w:val="0"/>
          <w:color w:val="333333"/>
          <w:spacing w:val="0"/>
          <w:sz w:val="32"/>
          <w:szCs w:val="32"/>
          <w:shd w:val="clear" w:fill="FFFFFF"/>
          <w:lang w:val="en-US" w:eastAsia="zh-CN"/>
        </w:rPr>
        <w:t>对于困难的重病、重残儿童，城乡居民基本医疗保险和大病保险给予适当倾斜，医疗救助对符合条件的适当提高报销比例和封顶线。落实小儿行为听力测试、儿童听力障碍语言训练等医疗康复项目纳入基本医疗保障范围政策。对于最低生活保障家庭儿童、重度残疾儿童参加城乡居民基本医疗保险的个人缴费部分给予补贴。市民政局、市人力资源社会保障局、市卫生计生委要制定具体实施方案，加强城乡居民基本医疗保险、大病保险、医疗救助、疾病应急救助和慈善救助的有效衔接，实施好基本公共卫生服务项目，形成困境儿童医疗保障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　（三）强化教育保障。</w:t>
      </w:r>
      <w:r>
        <w:rPr>
          <w:rFonts w:hint="eastAsia" w:ascii="仿宋_GB2312" w:hAnsi="仿宋_GB2312" w:eastAsia="仿宋_GB2312" w:cs="仿宋_GB2312"/>
          <w:i w:val="0"/>
          <w:caps w:val="0"/>
          <w:color w:val="333333"/>
          <w:spacing w:val="0"/>
          <w:sz w:val="32"/>
          <w:szCs w:val="32"/>
          <w:shd w:val="clear" w:fill="FFFFFF"/>
          <w:lang w:val="en-US" w:eastAsia="zh-CN"/>
        </w:rPr>
        <w:t>对于家庭经济困难儿童，要落实教育资助政策和义务教育阶段“两免一补”政策。对于残疾儿童，要建立随班就读支持保障体系，为其中家庭经济困难的提供包括义务教育、高中阶段教育在内的12年免费教育。对于农业转移人口及其他常住人口随迁子女，要将其义务教育纳入各级政府教育发展规划和财政保障范畴，全面落实在流入地参加升学考试政策和接受中等职业教育免学费政策。支持特殊教育学校、取得办园许可的残疾儿童康复机构和有条件的儿童福利机构开展学前教育。支持儿童福利机构特教班在做好机构内残疾儿童特殊教育的同时，为社会残疾儿童提供特殊教育。完善义务教育控辍保学工作机制，确保困境儿童入学和不失学，依法完成义务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　（四）落实监护责任。</w:t>
      </w:r>
      <w:r>
        <w:rPr>
          <w:rFonts w:hint="eastAsia" w:ascii="仿宋_GB2312" w:hAnsi="仿宋_GB2312" w:eastAsia="仿宋_GB2312" w:cs="仿宋_GB2312"/>
          <w:i w:val="0"/>
          <w:caps w:val="0"/>
          <w:color w:val="333333"/>
          <w:spacing w:val="0"/>
          <w:sz w:val="32"/>
          <w:szCs w:val="32"/>
          <w:shd w:val="clear" w:fill="FFFFFF"/>
          <w:lang w:val="en-US" w:eastAsia="zh-CN"/>
        </w:rPr>
        <w:t>对于失去父母、查找不到生父母的儿童，纳入孤儿安置渠道，采取亲属抚养、机构养育、家庭寄养和依法收养方式妥善安置。对于父母没有监护能力且无其他监护人的儿童，以及人民法院指定由民政部门担任监护人的儿童，由民政部门设立的儿童福利机构收留抚养。对于儿童生父母或收养关系已成立的养父母不履行监护职责且经公安机关教育不改的，由民政部门设立的儿童福利机构、救助保护机构临时监护，并依法追究生父母、养父母法律责任。对于决定执行行政拘留的被处罚人或采取刑事拘留等限制人身自由刑事强制措施的犯罪嫌疑人，公安机关应当询问其是否有未成年子女需要委托亲属、其他成年人或民政部门设立的儿童福利机构、救助保护机构监护，并协助其联系有关人员或民政部门予以安排。对于服刑人员、强制隔离戒毒人员的缺少监护人的未成年子女，执行机关应当为其委托亲属、其他成年人或民政部门设立的儿童福利机构、救助保护机构监护提供帮助。对于依法收养儿童，民政部门要完善和强化监护人抚养监护能力评估制度，落实妥善抚养监护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（五）加强残疾儿童福利服务。</w:t>
      </w:r>
      <w:r>
        <w:rPr>
          <w:rFonts w:hint="eastAsia" w:ascii="仿宋_GB2312" w:hAnsi="仿宋_GB2312" w:eastAsia="仿宋_GB2312" w:cs="仿宋_GB2312"/>
          <w:i w:val="0"/>
          <w:caps w:val="0"/>
          <w:color w:val="333333"/>
          <w:spacing w:val="0"/>
          <w:sz w:val="32"/>
          <w:szCs w:val="32"/>
          <w:shd w:val="clear" w:fill="FFFFFF"/>
          <w:lang w:val="en-US" w:eastAsia="zh-CN"/>
        </w:rPr>
        <w:t>对于0—6岁视力、听力、言语、智力、肢体残疾儿童和孤独症儿童，加快建立康复救助制度，逐步实现免费得到手术、康复辅助器具配置和康复训练等服务。对于社会散居残疾孤儿，纳入“残疾孤儿手术康复明天计划”对象范围。支持儿童福利机构在做好机构内孤残儿童服务的同时，为社会残疾儿童提供替代照料、养育辅导、康复训练等服务。纳入基本公共服务项目的残疾人康复等服务要优先保障残疾儿童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三、建立健全困境儿童保障工作体系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（一）构建县区、乡镇（街道）、村（居）三级工作网络。</w:t>
      </w:r>
      <w:r>
        <w:rPr>
          <w:rFonts w:hint="eastAsia" w:ascii="仿宋_GB2312" w:hAnsi="仿宋_GB2312" w:eastAsia="仿宋_GB2312" w:cs="仿宋_GB2312"/>
          <w:i w:val="0"/>
          <w:caps w:val="0"/>
          <w:color w:val="333333"/>
          <w:spacing w:val="0"/>
          <w:sz w:val="32"/>
          <w:szCs w:val="32"/>
          <w:shd w:val="clear" w:fill="FFFFFF"/>
          <w:lang w:val="en-US" w:eastAsia="zh-CN"/>
        </w:rPr>
        <w:t>县区政府要建立政府领导，民政部门、妇儿工委办公室牵头，教育、卫生计生、人力资源社会保障等部门和公安机关、残联组织信息共享、协调联动的工作机制，统筹做好困境儿童保障政策落实和指导、协调、督查等工作。要参照农村留守儿童救助保护机制，建立面向城乡困境儿童包括强制报告、应急处置、评估帮扶、监护干预等在内的困境儿童安全保护机制。要依托儿童福利机构、救助保护机构、特困人员救助供养机构、残疾人服务机构、城乡社区公共服务设施等，健全困境儿童服务网络，辐射城乡社区，发挥临时庇护、收留抚养、福利服务等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乡镇人民政府（街道办事处）要建立翔实完备的困境儿童信息台账，一人一档案，实行动态管理，为困境儿童保障工作提供信息支持。乡镇人民政府（街道办事处）要畅通与县级人民政府及其民政部门、妇儿工委办公室和教育、卫生计生、人力资源社会保障等部门以及公安机关、残联组织的联系，并依托上述部门（组织）在乡镇（街道）的办事（派出）机构，及时办理困境儿童及其家庭社会救助、社会福利、安全保护等事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村（居）民委员会要设立由村（居）民委员会委员、大学生村官或者专业社会工作者等担（兼）任的儿童福利督导员或儿童权利监察员，负责困境儿童保障政策宣传和日常工作，通过全面排查、定期走访及时掌握困境儿童家庭、监护、就学等基本情况，指导监督家庭依法履行抚养义务和监护职责，并通过村（居）民委员会向乡镇人民政府（街道办事处）报告情况。村（居）民委员会对于发现的困境儿童及其家庭，属于家庭经济贫困、儿童自身残疾等困难情形的，要告知或协助其申请相关社会救助、社会福利等保障；属于家庭监护缺失或监护不当导致儿童人身安全受到威胁或侵害的，要落实强制报告责任；并积极协助乡镇人民政府（街道办事处）、民政部门、妇儿工委办公室和教育、卫生计生、人力资源社会保障等部门及公安机关、残联组织开展困境儿童保障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（二）建立部门协作联动机制。</w:t>
      </w:r>
      <w:r>
        <w:rPr>
          <w:rFonts w:hint="eastAsia" w:ascii="仿宋_GB2312" w:hAnsi="仿宋_GB2312" w:eastAsia="仿宋_GB2312" w:cs="仿宋_GB2312"/>
          <w:i w:val="0"/>
          <w:caps w:val="0"/>
          <w:color w:val="333333"/>
          <w:spacing w:val="0"/>
          <w:sz w:val="32"/>
          <w:szCs w:val="32"/>
          <w:shd w:val="clear" w:fill="FFFFFF"/>
          <w:lang w:val="en-US" w:eastAsia="zh-CN"/>
        </w:rPr>
        <w:t>民政部门、妇儿工委办公室要发挥牵头作用，做好综合协调、指导督促等工作，会同教育、卫生计生、人力资源社会保障等有关部门和公安机关、残联组织，推动各有关方面共同做好困境儿童保障工作。民政、教育、卫生计生、人力资源社会保障、住房城乡建设等社会救助管理部门要进一步完善政策措施，健全“一门受理、协同办理”等工作机制，确保符合条件的困境儿童及其家庭及时得到有效帮扶。民政、教育、卫生计生部门和公安机关要督促和指导中小学校、幼儿园、托儿所、医疗卫生机构、社会福利机构、救助保护机构切实履行困境儿童安全保护机制赋予的强制报告、应急处置、评估帮扶、监护干预等职责，保障困境儿童人身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　（三）充分发挥群团组织作用。</w:t>
      </w:r>
      <w:r>
        <w:rPr>
          <w:rFonts w:hint="eastAsia" w:ascii="仿宋_GB2312" w:hAnsi="仿宋_GB2312" w:eastAsia="仿宋_GB2312" w:cs="仿宋_GB2312"/>
          <w:i w:val="0"/>
          <w:caps w:val="0"/>
          <w:color w:val="333333"/>
          <w:spacing w:val="0"/>
          <w:sz w:val="32"/>
          <w:szCs w:val="32"/>
          <w:shd w:val="clear" w:fill="FFFFFF"/>
          <w:lang w:val="en-US" w:eastAsia="zh-CN"/>
        </w:rPr>
        <w:t>各级群团组织要发挥自身优势，广泛开展适合困境儿童特点和需求的关爱、帮扶、维权等服务，发挥示范带动作用。工会、共青团、妇联要广泛动员广大职工、团员青年、妇女等开展多种形式的困境儿童关爱服务，依托职工之家、妇女之家、儿童之家、家长学校、家庭教育指导中心、青少年综合服务平台等，加强对困境儿童及其家庭的教育指导和培训帮扶。残联组织要依托残疾人服务设施加强残疾儿童康复训练、特殊教育等工作，加快建立残疾儿童康复救助制度，加强残疾儿童康复机构建设和康复服务专业技术人员培训培养，组织实施残疾儿童康复救助项目，提高康复保障水平和服务能力。关工委要组织动员广大老干部、老战士、老专家、老教师、老模范等离退休老同志，协同做好困境儿童关爱服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　（四）鼓励支持社会力量参与。</w:t>
      </w:r>
      <w:r>
        <w:rPr>
          <w:rFonts w:hint="eastAsia" w:ascii="仿宋_GB2312" w:hAnsi="仿宋_GB2312" w:eastAsia="仿宋_GB2312" w:cs="仿宋_GB2312"/>
          <w:i w:val="0"/>
          <w:caps w:val="0"/>
          <w:color w:val="333333"/>
          <w:spacing w:val="0"/>
          <w:sz w:val="32"/>
          <w:szCs w:val="32"/>
          <w:shd w:val="clear" w:fill="FFFFFF"/>
          <w:lang w:val="en-US" w:eastAsia="zh-CN"/>
        </w:rPr>
        <w:t>建立政府主导与社会参与良性互动机制。加快孵化培育专业社会工作服务机构、慈善组织、志愿服务组织，引导其围绕困境儿童基本生活、教育、医疗、照料、康复等需求，捐赠资金物资、实施慈善项目、提供专业服务。落实国家有关税费优惠政策，通过政府和社会资本合作（PPP）等方式，支持社会力量举办困境儿童托养照料、康复训练等服务机构，并鼓励其参与承接政府购买服务。支持社会工作者、法律工作者等专业人员和志愿者针对困境儿童不同特点提供心理疏导、精神关爱、家庭教育指导、权益维护等服务。鼓励爱心家庭依据相关规定，为有需要的困境儿童提供家庭寄养、委托代养、爱心助养等服务，帮助困境儿童得到妥善照料和家庭亲情。积极倡导企业履行社会责任，通过一对一帮扶、慈善捐赠、实施公益项目等多种方式，为困境儿童及其家庭提供更多帮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四、加强工作保障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（一）强化组织领导。</w:t>
      </w:r>
      <w:r>
        <w:rPr>
          <w:rFonts w:hint="eastAsia" w:ascii="仿宋_GB2312" w:hAnsi="仿宋_GB2312" w:eastAsia="仿宋_GB2312" w:cs="仿宋_GB2312"/>
          <w:i w:val="0"/>
          <w:caps w:val="0"/>
          <w:color w:val="333333"/>
          <w:spacing w:val="0"/>
          <w:sz w:val="32"/>
          <w:szCs w:val="32"/>
          <w:shd w:val="clear" w:fill="FFFFFF"/>
          <w:lang w:val="en-US" w:eastAsia="zh-CN"/>
        </w:rPr>
        <w:t>各级政府是困境儿童保障工作的责任主体。各县区要将困境儿童保障工作纳入重要议事日程和经济社会发展等规划，完善政策措施，健全工作机制，及时研究解决工作中的重大问题。要完善工作考核，强化激励问责，制定督查考核办法，明确督查指标，建立常态化、经常化的督查考核机制，定期通报工作情况，及时总结推广先进经验。要积极制定完善困境儿童保障工作配套文件政策。加强各级、各部门困境儿童工作信息共享和动态监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（二）强化能力建设。</w:t>
      </w:r>
      <w:r>
        <w:rPr>
          <w:rFonts w:hint="eastAsia" w:ascii="仿宋_GB2312" w:hAnsi="仿宋_GB2312" w:eastAsia="仿宋_GB2312" w:cs="仿宋_GB2312"/>
          <w:i w:val="0"/>
          <w:caps w:val="0"/>
          <w:color w:val="333333"/>
          <w:spacing w:val="0"/>
          <w:sz w:val="32"/>
          <w:szCs w:val="32"/>
          <w:shd w:val="clear" w:fill="FFFFFF"/>
          <w:lang w:val="en-US" w:eastAsia="zh-CN"/>
        </w:rPr>
        <w:t>统筹各方资源，充分发挥政府、市场、社会作用，逐步完善儿童福利机构或社会福利机构儿童部、救助保护机构场所设施，健全服务功能，增强服务能力，满足监护照料困境儿童需要。利用现有公共服务设施开辟儿童之家等儿童活动和服务场所，将面向儿童服务功能纳入社区公共服务体系。各级财政部门要优化和调整支出结构，多渠道筹措资金，支持做好困境儿童保障工作。各县区要积极引导社会资金投入，为困境儿童保障工作提供更加有力支撑；要加强困境儿童保障工作队伍建设，制定儿童福利督导员或儿童权利监察员工作规范，明确工作职责，强化责任意识，提高服务困境儿童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　（三）强化宣传引导。</w:t>
      </w:r>
      <w:r>
        <w:rPr>
          <w:rFonts w:hint="eastAsia" w:ascii="仿宋_GB2312" w:hAnsi="仿宋_GB2312" w:eastAsia="仿宋_GB2312" w:cs="仿宋_GB2312"/>
          <w:i w:val="0"/>
          <w:caps w:val="0"/>
          <w:color w:val="333333"/>
          <w:spacing w:val="0"/>
          <w:sz w:val="32"/>
          <w:szCs w:val="32"/>
          <w:shd w:val="clear" w:fill="FFFFFF"/>
          <w:lang w:val="en-US" w:eastAsia="zh-CN"/>
        </w:rPr>
        <w:t>加强儿童权益保障法律法规和困境儿童保障政策宣传，开展形式多样的宣传教育活动，强化全社会保护儿童权利意识，强化家庭履责的法律意识和政府主导、全民关爱的责任意识。大力弘扬社会主义核心价值观和中华民族恤孤慈幼的传统美德，鼓励、倡导、表彰邻里守望和社区互助行为，宣传报道先进典型，发挥示范带动作用。建立健全舆情监测预警和应对机制，及时妥善回应社会关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各县区、各部门要根据实际情况和职责分工制定具体实施办法。市民政局、市妇儿工委办公室要加强对本实施办法执行情况的监督检查，重大情况及时向市政府报告。市政府将适时组织专项督查。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附件：1．责任分工表（一）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2．责任分工表（二）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2017年1月13日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spacing w:line="576" w:lineRule="exact"/>
        <w:jc w:val="left"/>
        <w:rPr>
          <w:rFonts w:hint="eastAsia" w:ascii="宋体" w:hAnsi="宋体" w:eastAsia="宋体" w:cs="宋体"/>
          <w:b/>
          <w:kern w:val="0"/>
          <w:sz w:val="44"/>
          <w:szCs w:val="44"/>
        </w:rPr>
      </w:pPr>
      <w:r>
        <w:rPr>
          <w:rFonts w:hint="eastAsia" w:ascii="宋体" w:hAnsi="宋体" w:eastAsia="宋体" w:cs="宋体"/>
          <w:kern w:val="0"/>
          <w:sz w:val="44"/>
          <w:szCs w:val="44"/>
        </w:rPr>
        <w:t xml:space="preserve">附件1    </w:t>
      </w:r>
      <w:r>
        <w:rPr>
          <w:rFonts w:hint="eastAsia" w:ascii="宋体" w:hAnsi="宋体" w:eastAsia="宋体" w:cs="宋体"/>
          <w:b/>
          <w:kern w:val="0"/>
          <w:sz w:val="44"/>
          <w:szCs w:val="44"/>
        </w:rPr>
        <w:t xml:space="preserve">     </w:t>
      </w:r>
    </w:p>
    <w:p>
      <w:pPr>
        <w:spacing w:line="200" w:lineRule="exact"/>
        <w:rPr>
          <w:rFonts w:hint="eastAsia" w:ascii="宋体" w:hAnsi="宋体" w:eastAsia="宋体" w:cs="宋体"/>
          <w:b/>
          <w:kern w:val="0"/>
          <w:sz w:val="44"/>
          <w:szCs w:val="44"/>
        </w:rPr>
      </w:pPr>
    </w:p>
    <w:p>
      <w:pPr>
        <w:spacing w:line="576" w:lineRule="exact"/>
        <w:jc w:val="center"/>
        <w:rPr>
          <w:rFonts w:hint="eastAsia" w:ascii="宋体" w:hAnsi="宋体" w:eastAsia="宋体" w:cs="宋体"/>
          <w:kern w:val="0"/>
          <w:sz w:val="44"/>
          <w:szCs w:val="44"/>
        </w:rPr>
      </w:pPr>
      <w:r>
        <w:rPr>
          <w:rFonts w:hint="eastAsia" w:ascii="宋体" w:hAnsi="宋体" w:eastAsia="宋体" w:cs="宋体"/>
          <w:kern w:val="0"/>
          <w:sz w:val="44"/>
          <w:szCs w:val="44"/>
        </w:rPr>
        <w:t>责任分工表（一）</w:t>
      </w:r>
    </w:p>
    <w:p>
      <w:pPr>
        <w:spacing w:line="200" w:lineRule="exact"/>
        <w:ind w:left="330" w:leftChars="157" w:firstLine="2708" w:firstLineChars="899"/>
        <w:rPr>
          <w:rFonts w:hint="eastAsia" w:eastAsia="仿宋_GB2312"/>
          <w:b/>
          <w:kern w:val="0"/>
          <w:sz w:val="30"/>
          <w:szCs w:val="30"/>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310"/>
        <w:gridCol w:w="4043"/>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trPr>
        <w:tc>
          <w:tcPr>
            <w:tcW w:w="353" w:type="pct"/>
            <w:noWrap w:val="0"/>
            <w:vAlign w:val="center"/>
          </w:tcPr>
          <w:p>
            <w:pPr>
              <w:tabs>
                <w:tab w:val="left" w:pos="135"/>
              </w:tabs>
              <w:spacing w:line="320" w:lineRule="exact"/>
              <w:jc w:val="center"/>
              <w:rPr>
                <w:rFonts w:hint="eastAsia" w:ascii="黑体" w:eastAsia="黑体"/>
                <w:szCs w:val="21"/>
              </w:rPr>
            </w:pPr>
            <w:r>
              <w:rPr>
                <w:rFonts w:hint="eastAsia" w:ascii="黑体" w:eastAsia="黑体"/>
                <w:szCs w:val="21"/>
              </w:rPr>
              <w:t>序号</w:t>
            </w:r>
          </w:p>
        </w:tc>
        <w:tc>
          <w:tcPr>
            <w:tcW w:w="723" w:type="pct"/>
            <w:noWrap w:val="0"/>
            <w:vAlign w:val="center"/>
          </w:tcPr>
          <w:p>
            <w:pPr>
              <w:spacing w:line="320" w:lineRule="exact"/>
              <w:jc w:val="center"/>
              <w:rPr>
                <w:rFonts w:hint="eastAsia" w:ascii="黑体" w:eastAsia="黑体"/>
                <w:szCs w:val="21"/>
              </w:rPr>
            </w:pPr>
            <w:r>
              <w:rPr>
                <w:rFonts w:hint="eastAsia" w:ascii="黑体" w:eastAsia="黑体"/>
                <w:szCs w:val="21"/>
              </w:rPr>
              <w:t>牵头单位</w:t>
            </w:r>
          </w:p>
        </w:tc>
        <w:tc>
          <w:tcPr>
            <w:tcW w:w="2231" w:type="pct"/>
            <w:noWrap w:val="0"/>
            <w:vAlign w:val="center"/>
          </w:tcPr>
          <w:p>
            <w:pPr>
              <w:spacing w:line="320" w:lineRule="exact"/>
              <w:jc w:val="center"/>
              <w:rPr>
                <w:rFonts w:hint="eastAsia" w:ascii="黑体" w:eastAsia="黑体"/>
                <w:szCs w:val="21"/>
              </w:rPr>
            </w:pPr>
            <w:r>
              <w:rPr>
                <w:rFonts w:hint="eastAsia" w:ascii="黑体" w:eastAsia="黑体"/>
                <w:szCs w:val="21"/>
              </w:rPr>
              <w:t>工作任务</w:t>
            </w:r>
          </w:p>
        </w:tc>
        <w:tc>
          <w:tcPr>
            <w:tcW w:w="1693" w:type="pct"/>
            <w:noWrap w:val="0"/>
            <w:vAlign w:val="center"/>
          </w:tcPr>
          <w:p>
            <w:pPr>
              <w:spacing w:line="320" w:lineRule="exact"/>
              <w:jc w:val="center"/>
              <w:rPr>
                <w:rFonts w:hint="eastAsia" w:ascii="黑体" w:eastAsia="黑体"/>
                <w:szCs w:val="21"/>
              </w:rPr>
            </w:pPr>
            <w:r>
              <w:rPr>
                <w:rFonts w:hint="eastAsia" w:ascii="黑体" w:eastAsia="黑体"/>
                <w:szCs w:val="21"/>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353" w:type="pct"/>
            <w:noWrap w:val="0"/>
            <w:vAlign w:val="center"/>
          </w:tcPr>
          <w:p>
            <w:pPr>
              <w:spacing w:line="320" w:lineRule="exact"/>
              <w:jc w:val="center"/>
              <w:rPr>
                <w:rFonts w:eastAsia="仿宋_GB2312"/>
                <w:szCs w:val="21"/>
              </w:rPr>
            </w:pPr>
            <w:r>
              <w:rPr>
                <w:rFonts w:eastAsia="仿宋_GB2312"/>
                <w:szCs w:val="21"/>
              </w:rPr>
              <w:t>1</w:t>
            </w:r>
          </w:p>
        </w:tc>
        <w:tc>
          <w:tcPr>
            <w:tcW w:w="723" w:type="pct"/>
            <w:noWrap w:val="0"/>
            <w:vAlign w:val="center"/>
          </w:tcPr>
          <w:p>
            <w:pPr>
              <w:spacing w:line="320" w:lineRule="exact"/>
              <w:jc w:val="center"/>
              <w:rPr>
                <w:rFonts w:eastAsia="仿宋_GB2312"/>
                <w:szCs w:val="21"/>
              </w:rPr>
            </w:pPr>
            <w:r>
              <w:rPr>
                <w:rFonts w:eastAsia="仿宋_GB2312"/>
                <w:szCs w:val="21"/>
              </w:rPr>
              <w:t>市民政局</w:t>
            </w:r>
          </w:p>
          <w:p>
            <w:pPr>
              <w:spacing w:line="320" w:lineRule="exact"/>
              <w:jc w:val="center"/>
              <w:rPr>
                <w:rFonts w:hint="eastAsia" w:eastAsia="仿宋_GB2312"/>
                <w:szCs w:val="21"/>
              </w:rPr>
            </w:pPr>
            <w:r>
              <w:rPr>
                <w:rFonts w:eastAsia="仿宋_GB2312"/>
                <w:szCs w:val="21"/>
              </w:rPr>
              <w:t>市妇联</w:t>
            </w:r>
          </w:p>
        </w:tc>
        <w:tc>
          <w:tcPr>
            <w:tcW w:w="2231" w:type="pct"/>
            <w:noWrap w:val="0"/>
            <w:vAlign w:val="center"/>
          </w:tcPr>
          <w:p>
            <w:pPr>
              <w:spacing w:line="320" w:lineRule="exact"/>
              <w:rPr>
                <w:rFonts w:eastAsia="仿宋_GB2312"/>
                <w:szCs w:val="21"/>
              </w:rPr>
            </w:pPr>
            <w:r>
              <w:rPr>
                <w:rFonts w:eastAsia="仿宋_GB2312"/>
                <w:szCs w:val="21"/>
              </w:rPr>
              <w:t>推动各有关方面共同做好困境儿童保护工作</w:t>
            </w:r>
          </w:p>
        </w:tc>
        <w:tc>
          <w:tcPr>
            <w:tcW w:w="1693" w:type="pct"/>
            <w:noWrap w:val="0"/>
            <w:vAlign w:val="center"/>
          </w:tcPr>
          <w:p>
            <w:pPr>
              <w:spacing w:line="320" w:lineRule="exact"/>
              <w:jc w:val="center"/>
              <w:rPr>
                <w:rFonts w:hint="eastAsia" w:eastAsia="仿宋_GB2312"/>
                <w:szCs w:val="21"/>
              </w:rPr>
            </w:pPr>
            <w:r>
              <w:rPr>
                <w:rFonts w:eastAsia="仿宋_GB2312"/>
                <w:szCs w:val="21"/>
              </w:rPr>
              <w:t>市教育局</w:t>
            </w:r>
          </w:p>
          <w:p>
            <w:pPr>
              <w:spacing w:line="320" w:lineRule="exact"/>
              <w:jc w:val="center"/>
              <w:rPr>
                <w:rFonts w:hint="eastAsia" w:eastAsia="仿宋_GB2312"/>
                <w:szCs w:val="21"/>
              </w:rPr>
            </w:pPr>
            <w:r>
              <w:rPr>
                <w:rFonts w:eastAsia="仿宋_GB2312"/>
                <w:szCs w:val="21"/>
              </w:rPr>
              <w:t>市公安局</w:t>
            </w:r>
          </w:p>
          <w:p>
            <w:pPr>
              <w:spacing w:line="320" w:lineRule="exact"/>
              <w:jc w:val="center"/>
              <w:rPr>
                <w:rFonts w:hint="eastAsia" w:eastAsia="仿宋_GB2312"/>
                <w:szCs w:val="21"/>
              </w:rPr>
            </w:pPr>
            <w:r>
              <w:rPr>
                <w:rFonts w:eastAsia="仿宋_GB2312"/>
                <w:szCs w:val="21"/>
              </w:rPr>
              <w:t>市人力资源社会保障局</w:t>
            </w:r>
          </w:p>
          <w:p>
            <w:pPr>
              <w:spacing w:line="320" w:lineRule="exact"/>
              <w:jc w:val="center"/>
              <w:rPr>
                <w:rFonts w:hint="eastAsia" w:eastAsia="仿宋_GB2312"/>
                <w:szCs w:val="21"/>
              </w:rPr>
            </w:pPr>
            <w:r>
              <w:rPr>
                <w:rFonts w:eastAsia="仿宋_GB2312"/>
                <w:szCs w:val="21"/>
              </w:rPr>
              <w:t>市住房城乡建设委</w:t>
            </w:r>
          </w:p>
          <w:p>
            <w:pPr>
              <w:spacing w:line="320" w:lineRule="exact"/>
              <w:jc w:val="center"/>
              <w:rPr>
                <w:rFonts w:hint="eastAsia" w:eastAsia="仿宋_GB2312"/>
                <w:szCs w:val="21"/>
              </w:rPr>
            </w:pPr>
            <w:r>
              <w:rPr>
                <w:rFonts w:eastAsia="仿宋_GB2312"/>
                <w:szCs w:val="21"/>
              </w:rPr>
              <w:t>市卫生计生委</w:t>
            </w:r>
          </w:p>
          <w:p>
            <w:pPr>
              <w:spacing w:line="320" w:lineRule="exact"/>
              <w:jc w:val="center"/>
              <w:rPr>
                <w:rFonts w:hint="eastAsia" w:eastAsia="仿宋_GB2312"/>
                <w:szCs w:val="21"/>
              </w:rPr>
            </w:pPr>
            <w:r>
              <w:rPr>
                <w:rFonts w:eastAsia="仿宋_GB2312"/>
                <w:szCs w:val="21"/>
              </w:rPr>
              <w:t>市法院</w:t>
            </w:r>
          </w:p>
          <w:p>
            <w:pPr>
              <w:spacing w:line="320" w:lineRule="exact"/>
              <w:jc w:val="center"/>
              <w:rPr>
                <w:rFonts w:hint="eastAsia" w:eastAsia="仿宋_GB2312"/>
                <w:szCs w:val="21"/>
              </w:rPr>
            </w:pPr>
            <w:r>
              <w:rPr>
                <w:rFonts w:eastAsia="仿宋_GB2312"/>
                <w:szCs w:val="21"/>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353" w:type="pct"/>
            <w:noWrap w:val="0"/>
            <w:vAlign w:val="center"/>
          </w:tcPr>
          <w:p>
            <w:pPr>
              <w:spacing w:line="320" w:lineRule="exact"/>
              <w:jc w:val="center"/>
              <w:rPr>
                <w:rFonts w:eastAsia="仿宋_GB2312"/>
                <w:szCs w:val="21"/>
              </w:rPr>
            </w:pPr>
            <w:r>
              <w:rPr>
                <w:rFonts w:eastAsia="仿宋_GB2312"/>
                <w:szCs w:val="21"/>
              </w:rPr>
              <w:t>2</w:t>
            </w:r>
          </w:p>
        </w:tc>
        <w:tc>
          <w:tcPr>
            <w:tcW w:w="723" w:type="pct"/>
            <w:vMerge w:val="restart"/>
            <w:noWrap w:val="0"/>
            <w:vAlign w:val="center"/>
          </w:tcPr>
          <w:p>
            <w:pPr>
              <w:spacing w:line="320" w:lineRule="exact"/>
              <w:jc w:val="center"/>
              <w:rPr>
                <w:rFonts w:eastAsia="仿宋_GB2312"/>
                <w:szCs w:val="21"/>
              </w:rPr>
            </w:pPr>
            <w:r>
              <w:rPr>
                <w:rFonts w:eastAsia="仿宋_GB2312"/>
                <w:szCs w:val="21"/>
              </w:rPr>
              <w:t>市民政局</w:t>
            </w:r>
          </w:p>
        </w:tc>
        <w:tc>
          <w:tcPr>
            <w:tcW w:w="2231" w:type="pct"/>
            <w:noWrap w:val="0"/>
            <w:vAlign w:val="center"/>
          </w:tcPr>
          <w:p>
            <w:pPr>
              <w:spacing w:line="320" w:lineRule="exact"/>
              <w:rPr>
                <w:rFonts w:hint="eastAsia" w:eastAsia="仿宋_GB2312"/>
                <w:szCs w:val="21"/>
              </w:rPr>
            </w:pPr>
            <w:r>
              <w:rPr>
                <w:rFonts w:eastAsia="仿宋_GB2312"/>
                <w:szCs w:val="21"/>
              </w:rPr>
              <w:t>对于无法定抚养人的儿童和符合《辽宁省人民政府进一步加强孤儿保障工作的通知》（辽政办发</w:t>
            </w:r>
            <w:r>
              <w:rPr>
                <w:rFonts w:hint="eastAsia" w:eastAsia="仿宋_GB2312"/>
                <w:szCs w:val="21"/>
              </w:rPr>
              <w:t>〔</w:t>
            </w:r>
            <w:r>
              <w:rPr>
                <w:rFonts w:eastAsia="仿宋_GB2312"/>
                <w:szCs w:val="21"/>
              </w:rPr>
              <w:t>2012</w:t>
            </w:r>
            <w:r>
              <w:rPr>
                <w:rFonts w:hint="eastAsia" w:eastAsia="仿宋_GB2312"/>
                <w:szCs w:val="21"/>
              </w:rPr>
              <w:t>〕</w:t>
            </w:r>
            <w:r>
              <w:rPr>
                <w:rFonts w:eastAsia="仿宋_GB2312"/>
                <w:szCs w:val="21"/>
              </w:rPr>
              <w:t>22号）规定条件的未成年人，纳入孤儿保障范围</w:t>
            </w:r>
          </w:p>
        </w:tc>
        <w:tc>
          <w:tcPr>
            <w:tcW w:w="1693" w:type="pct"/>
            <w:vMerge w:val="restart"/>
            <w:noWrap w:val="0"/>
            <w:vAlign w:val="center"/>
          </w:tcPr>
          <w:p>
            <w:pPr>
              <w:spacing w:line="320" w:lineRule="exact"/>
              <w:jc w:val="center"/>
              <w:rPr>
                <w:rFonts w:eastAsia="仿宋_GB2312"/>
                <w:szCs w:val="21"/>
              </w:rPr>
            </w:pPr>
            <w:r>
              <w:rPr>
                <w:rFonts w:eastAsia="仿宋_GB2312"/>
                <w:szCs w:val="21"/>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353" w:type="pct"/>
            <w:noWrap w:val="0"/>
            <w:vAlign w:val="center"/>
          </w:tcPr>
          <w:p>
            <w:pPr>
              <w:spacing w:line="320" w:lineRule="exact"/>
              <w:jc w:val="center"/>
              <w:rPr>
                <w:rFonts w:eastAsia="仿宋_GB2312"/>
                <w:szCs w:val="21"/>
              </w:rPr>
            </w:pPr>
            <w:r>
              <w:rPr>
                <w:rFonts w:eastAsia="仿宋_GB2312"/>
                <w:szCs w:val="21"/>
              </w:rPr>
              <w:t>3</w:t>
            </w:r>
          </w:p>
        </w:tc>
        <w:tc>
          <w:tcPr>
            <w:tcW w:w="723" w:type="pct"/>
            <w:vMerge w:val="continue"/>
            <w:noWrap w:val="0"/>
            <w:vAlign w:val="center"/>
          </w:tcPr>
          <w:p>
            <w:pPr>
              <w:spacing w:line="320" w:lineRule="exact"/>
              <w:jc w:val="center"/>
              <w:rPr>
                <w:rFonts w:eastAsia="仿宋_GB2312"/>
                <w:szCs w:val="21"/>
              </w:rPr>
            </w:pPr>
          </w:p>
        </w:tc>
        <w:tc>
          <w:tcPr>
            <w:tcW w:w="2231" w:type="pct"/>
            <w:noWrap w:val="0"/>
            <w:vAlign w:val="center"/>
          </w:tcPr>
          <w:p>
            <w:pPr>
              <w:spacing w:line="320" w:lineRule="exact"/>
              <w:rPr>
                <w:rFonts w:hint="eastAsia" w:eastAsia="仿宋_GB2312"/>
                <w:szCs w:val="21"/>
              </w:rPr>
            </w:pPr>
            <w:r>
              <w:rPr>
                <w:rFonts w:eastAsia="仿宋_GB2312"/>
                <w:szCs w:val="21"/>
              </w:rPr>
              <w:t>对于法定抚养人有抚养能力但家庭经济困难的儿童，符合最低生活保障条件的纳入保障范围并适当提高救助水平</w:t>
            </w:r>
          </w:p>
        </w:tc>
        <w:tc>
          <w:tcPr>
            <w:tcW w:w="1693" w:type="pct"/>
            <w:vMerge w:val="continue"/>
            <w:noWrap w:val="0"/>
            <w:vAlign w:val="center"/>
          </w:tcPr>
          <w:p>
            <w:pPr>
              <w:spacing w:line="32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53" w:type="pct"/>
            <w:noWrap w:val="0"/>
            <w:vAlign w:val="center"/>
          </w:tcPr>
          <w:p>
            <w:pPr>
              <w:spacing w:line="320" w:lineRule="exact"/>
              <w:jc w:val="center"/>
              <w:rPr>
                <w:rFonts w:eastAsia="仿宋_GB2312"/>
                <w:szCs w:val="21"/>
              </w:rPr>
            </w:pPr>
            <w:r>
              <w:rPr>
                <w:rFonts w:eastAsia="仿宋_GB2312"/>
                <w:szCs w:val="21"/>
              </w:rPr>
              <w:t>4</w:t>
            </w:r>
          </w:p>
        </w:tc>
        <w:tc>
          <w:tcPr>
            <w:tcW w:w="723" w:type="pct"/>
            <w:vMerge w:val="continue"/>
            <w:noWrap w:val="0"/>
            <w:vAlign w:val="center"/>
          </w:tcPr>
          <w:p>
            <w:pPr>
              <w:spacing w:line="320" w:lineRule="exact"/>
              <w:jc w:val="center"/>
              <w:rPr>
                <w:rFonts w:eastAsia="仿宋_GB2312"/>
                <w:szCs w:val="21"/>
              </w:rPr>
            </w:pPr>
          </w:p>
        </w:tc>
        <w:tc>
          <w:tcPr>
            <w:tcW w:w="2231" w:type="pct"/>
            <w:noWrap w:val="0"/>
            <w:vAlign w:val="center"/>
          </w:tcPr>
          <w:p>
            <w:pPr>
              <w:spacing w:line="320" w:lineRule="exact"/>
              <w:rPr>
                <w:rFonts w:eastAsia="仿宋_GB2312"/>
                <w:szCs w:val="21"/>
              </w:rPr>
            </w:pPr>
            <w:r>
              <w:rPr>
                <w:rFonts w:eastAsia="仿宋_GB2312"/>
                <w:szCs w:val="21"/>
              </w:rPr>
              <w:t>对于遭遇突发性、紧迫性、临时性基本生活困难家庭的儿童，按规定实施临时救助时要适当提高对儿童的救助水平</w:t>
            </w:r>
          </w:p>
        </w:tc>
        <w:tc>
          <w:tcPr>
            <w:tcW w:w="1693" w:type="pct"/>
            <w:vMerge w:val="continue"/>
            <w:noWrap w:val="0"/>
            <w:vAlign w:val="center"/>
          </w:tcPr>
          <w:p>
            <w:pPr>
              <w:spacing w:line="32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53" w:type="pct"/>
            <w:noWrap w:val="0"/>
            <w:vAlign w:val="center"/>
          </w:tcPr>
          <w:p>
            <w:pPr>
              <w:spacing w:line="320" w:lineRule="exact"/>
              <w:jc w:val="center"/>
              <w:rPr>
                <w:rFonts w:eastAsia="仿宋_GB2312"/>
                <w:szCs w:val="21"/>
              </w:rPr>
            </w:pPr>
            <w:r>
              <w:rPr>
                <w:rFonts w:eastAsia="仿宋_GB2312"/>
                <w:szCs w:val="21"/>
              </w:rPr>
              <w:t>5</w:t>
            </w:r>
          </w:p>
        </w:tc>
        <w:tc>
          <w:tcPr>
            <w:tcW w:w="723" w:type="pct"/>
            <w:vMerge w:val="continue"/>
            <w:noWrap w:val="0"/>
            <w:vAlign w:val="center"/>
          </w:tcPr>
          <w:p>
            <w:pPr>
              <w:spacing w:line="320" w:lineRule="exact"/>
              <w:jc w:val="center"/>
              <w:rPr>
                <w:rFonts w:eastAsia="仿宋_GB2312"/>
                <w:szCs w:val="21"/>
              </w:rPr>
            </w:pPr>
          </w:p>
        </w:tc>
        <w:tc>
          <w:tcPr>
            <w:tcW w:w="2231" w:type="pct"/>
            <w:noWrap w:val="0"/>
            <w:vAlign w:val="center"/>
          </w:tcPr>
          <w:p>
            <w:pPr>
              <w:spacing w:line="320" w:lineRule="exact"/>
              <w:rPr>
                <w:rFonts w:hint="eastAsia" w:eastAsia="仿宋_GB2312"/>
                <w:szCs w:val="21"/>
              </w:rPr>
            </w:pPr>
            <w:r>
              <w:rPr>
                <w:rFonts w:eastAsia="仿宋_GB2312"/>
                <w:szCs w:val="21"/>
              </w:rPr>
              <w:t>对于其他困境儿童，各地也要做好基本生活保障工作</w:t>
            </w:r>
          </w:p>
        </w:tc>
        <w:tc>
          <w:tcPr>
            <w:tcW w:w="1693" w:type="pct"/>
            <w:vMerge w:val="continue"/>
            <w:noWrap w:val="0"/>
            <w:vAlign w:val="center"/>
          </w:tcPr>
          <w:p>
            <w:pPr>
              <w:spacing w:line="32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353" w:type="pct"/>
            <w:noWrap w:val="0"/>
            <w:vAlign w:val="center"/>
          </w:tcPr>
          <w:p>
            <w:pPr>
              <w:spacing w:line="320" w:lineRule="exact"/>
              <w:jc w:val="center"/>
              <w:rPr>
                <w:rFonts w:eastAsia="仿宋_GB2312"/>
                <w:szCs w:val="21"/>
              </w:rPr>
            </w:pPr>
            <w:r>
              <w:rPr>
                <w:rFonts w:eastAsia="仿宋_GB2312"/>
                <w:szCs w:val="21"/>
              </w:rPr>
              <w:t>6</w:t>
            </w:r>
          </w:p>
        </w:tc>
        <w:tc>
          <w:tcPr>
            <w:tcW w:w="723" w:type="pct"/>
            <w:vMerge w:val="continue"/>
            <w:noWrap w:val="0"/>
            <w:vAlign w:val="center"/>
          </w:tcPr>
          <w:p>
            <w:pPr>
              <w:spacing w:line="320" w:lineRule="exact"/>
              <w:jc w:val="center"/>
              <w:rPr>
                <w:rFonts w:eastAsia="仿宋_GB2312"/>
                <w:szCs w:val="21"/>
              </w:rPr>
            </w:pPr>
          </w:p>
        </w:tc>
        <w:tc>
          <w:tcPr>
            <w:tcW w:w="2231" w:type="pct"/>
            <w:noWrap w:val="0"/>
            <w:vAlign w:val="center"/>
          </w:tcPr>
          <w:p>
            <w:pPr>
              <w:spacing w:line="320" w:lineRule="exact"/>
              <w:rPr>
                <w:rFonts w:hint="eastAsia" w:eastAsia="仿宋_GB2312"/>
                <w:szCs w:val="21"/>
              </w:rPr>
            </w:pPr>
            <w:r>
              <w:rPr>
                <w:rFonts w:eastAsia="仿宋_GB2312"/>
                <w:szCs w:val="21"/>
              </w:rPr>
              <w:t>对于依法收养儿童，民政部门要完善和强化监护人抚养监护能力评估制度，落实妥善抚养监护要求</w:t>
            </w:r>
          </w:p>
        </w:tc>
        <w:tc>
          <w:tcPr>
            <w:tcW w:w="1693" w:type="pct"/>
            <w:vMerge w:val="restart"/>
            <w:noWrap w:val="0"/>
            <w:vAlign w:val="center"/>
          </w:tcPr>
          <w:p>
            <w:pPr>
              <w:spacing w:line="320" w:lineRule="exact"/>
              <w:jc w:val="center"/>
              <w:rPr>
                <w:rFonts w:hint="eastAsia" w:eastAsia="仿宋_GB2312"/>
                <w:szCs w:val="21"/>
              </w:rPr>
            </w:pPr>
            <w:r>
              <w:rPr>
                <w:rFonts w:eastAsia="仿宋_GB2312"/>
                <w:szCs w:val="21"/>
              </w:rPr>
              <w:t>市财政局</w:t>
            </w:r>
          </w:p>
          <w:p>
            <w:pPr>
              <w:spacing w:line="320" w:lineRule="exact"/>
              <w:jc w:val="center"/>
              <w:rPr>
                <w:rFonts w:hint="eastAsia" w:eastAsia="仿宋_GB2312"/>
                <w:szCs w:val="21"/>
              </w:rPr>
            </w:pPr>
            <w:r>
              <w:rPr>
                <w:rFonts w:eastAsia="仿宋_GB2312"/>
                <w:szCs w:val="21"/>
              </w:rPr>
              <w:t>市卫生计生委</w:t>
            </w:r>
          </w:p>
          <w:p>
            <w:pPr>
              <w:spacing w:line="320" w:lineRule="exact"/>
              <w:jc w:val="center"/>
              <w:rPr>
                <w:rFonts w:eastAsia="仿宋_GB2312"/>
                <w:szCs w:val="21"/>
              </w:rPr>
            </w:pPr>
            <w:r>
              <w:rPr>
                <w:rFonts w:eastAsia="仿宋_GB2312"/>
                <w:szCs w:val="21"/>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3" w:type="pct"/>
            <w:noWrap w:val="0"/>
            <w:vAlign w:val="center"/>
          </w:tcPr>
          <w:p>
            <w:pPr>
              <w:spacing w:line="320" w:lineRule="exact"/>
              <w:jc w:val="center"/>
              <w:rPr>
                <w:rFonts w:eastAsia="仿宋_GB2312"/>
                <w:szCs w:val="21"/>
              </w:rPr>
            </w:pPr>
            <w:r>
              <w:rPr>
                <w:rFonts w:eastAsia="仿宋_GB2312"/>
                <w:szCs w:val="21"/>
              </w:rPr>
              <w:t>7</w:t>
            </w:r>
          </w:p>
        </w:tc>
        <w:tc>
          <w:tcPr>
            <w:tcW w:w="723" w:type="pct"/>
            <w:vMerge w:val="continue"/>
            <w:noWrap w:val="0"/>
            <w:vAlign w:val="center"/>
          </w:tcPr>
          <w:p>
            <w:pPr>
              <w:spacing w:line="320" w:lineRule="exact"/>
              <w:jc w:val="center"/>
              <w:rPr>
                <w:rFonts w:eastAsia="仿宋_GB2312"/>
                <w:szCs w:val="21"/>
              </w:rPr>
            </w:pPr>
          </w:p>
        </w:tc>
        <w:tc>
          <w:tcPr>
            <w:tcW w:w="2231" w:type="pct"/>
            <w:noWrap w:val="0"/>
            <w:vAlign w:val="center"/>
          </w:tcPr>
          <w:p>
            <w:pPr>
              <w:spacing w:line="320" w:lineRule="exact"/>
              <w:rPr>
                <w:rFonts w:hint="eastAsia" w:eastAsia="仿宋_GB2312"/>
                <w:szCs w:val="21"/>
              </w:rPr>
            </w:pPr>
            <w:r>
              <w:rPr>
                <w:rFonts w:eastAsia="仿宋_GB2312"/>
                <w:szCs w:val="21"/>
              </w:rPr>
              <w:t>对于</w:t>
            </w:r>
            <w:r>
              <w:rPr>
                <w:rFonts w:hint="eastAsia" w:ascii="仿宋_GB2312" w:eastAsia="仿宋_GB2312"/>
                <w:szCs w:val="21"/>
              </w:rPr>
              <w:t>社会散居残疾孤儿，纳入“残疾孤儿手术康复明天计划”对象范围</w:t>
            </w:r>
          </w:p>
        </w:tc>
        <w:tc>
          <w:tcPr>
            <w:tcW w:w="1693" w:type="pct"/>
            <w:vMerge w:val="continue"/>
            <w:noWrap w:val="0"/>
            <w:vAlign w:val="center"/>
          </w:tcPr>
          <w:p>
            <w:pPr>
              <w:spacing w:line="32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353" w:type="pct"/>
            <w:noWrap w:val="0"/>
            <w:vAlign w:val="center"/>
          </w:tcPr>
          <w:p>
            <w:pPr>
              <w:spacing w:line="320" w:lineRule="exact"/>
              <w:jc w:val="center"/>
              <w:rPr>
                <w:rFonts w:eastAsia="仿宋_GB2312"/>
                <w:szCs w:val="21"/>
              </w:rPr>
            </w:pPr>
            <w:r>
              <w:rPr>
                <w:rFonts w:eastAsia="仿宋_GB2312"/>
                <w:szCs w:val="21"/>
              </w:rPr>
              <w:t>8</w:t>
            </w:r>
          </w:p>
        </w:tc>
        <w:tc>
          <w:tcPr>
            <w:tcW w:w="723" w:type="pct"/>
            <w:vMerge w:val="continue"/>
            <w:noWrap w:val="0"/>
            <w:vAlign w:val="center"/>
          </w:tcPr>
          <w:p>
            <w:pPr>
              <w:spacing w:line="320" w:lineRule="exact"/>
              <w:jc w:val="center"/>
              <w:rPr>
                <w:rFonts w:eastAsia="仿宋_GB2312"/>
                <w:szCs w:val="21"/>
              </w:rPr>
            </w:pPr>
          </w:p>
        </w:tc>
        <w:tc>
          <w:tcPr>
            <w:tcW w:w="2231" w:type="pct"/>
            <w:noWrap w:val="0"/>
            <w:vAlign w:val="center"/>
          </w:tcPr>
          <w:p>
            <w:pPr>
              <w:spacing w:line="320" w:lineRule="exact"/>
              <w:rPr>
                <w:rFonts w:eastAsia="仿宋_GB2312"/>
                <w:szCs w:val="21"/>
              </w:rPr>
            </w:pPr>
            <w:r>
              <w:rPr>
                <w:rFonts w:eastAsia="仿宋_GB2312"/>
                <w:szCs w:val="21"/>
              </w:rPr>
              <w:t>支持儿童福利机构在做好机构内孤残儿童服务的同时，为社会残疾儿童提供替代照料、养育辅导、康复训练等服务</w:t>
            </w:r>
          </w:p>
        </w:tc>
        <w:tc>
          <w:tcPr>
            <w:tcW w:w="1693" w:type="pct"/>
            <w:noWrap w:val="0"/>
            <w:vAlign w:val="center"/>
          </w:tcPr>
          <w:p>
            <w:pPr>
              <w:spacing w:line="320" w:lineRule="exact"/>
              <w:jc w:val="center"/>
              <w:rPr>
                <w:rFonts w:hint="eastAsia" w:eastAsia="仿宋_GB2312"/>
                <w:szCs w:val="21"/>
              </w:rPr>
            </w:pPr>
            <w:r>
              <w:rPr>
                <w:rFonts w:eastAsia="仿宋_GB2312"/>
                <w:szCs w:val="21"/>
              </w:rPr>
              <w:t>市物价局</w:t>
            </w:r>
          </w:p>
          <w:p>
            <w:pPr>
              <w:spacing w:line="320" w:lineRule="exact"/>
              <w:jc w:val="center"/>
              <w:rPr>
                <w:rFonts w:hint="eastAsia" w:eastAsia="仿宋_GB2312"/>
                <w:szCs w:val="21"/>
              </w:rPr>
            </w:pPr>
            <w:r>
              <w:rPr>
                <w:rFonts w:eastAsia="仿宋_GB2312"/>
                <w:szCs w:val="21"/>
              </w:rPr>
              <w:t>市财政局</w:t>
            </w:r>
          </w:p>
          <w:p>
            <w:pPr>
              <w:spacing w:line="320" w:lineRule="exact"/>
              <w:jc w:val="center"/>
              <w:rPr>
                <w:rFonts w:eastAsia="仿宋_GB2312"/>
                <w:szCs w:val="21"/>
              </w:rPr>
            </w:pPr>
            <w:r>
              <w:rPr>
                <w:rFonts w:eastAsia="仿宋_GB2312"/>
                <w:szCs w:val="21"/>
              </w:rPr>
              <w:t>市卫生计生委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53" w:type="pct"/>
            <w:noWrap w:val="0"/>
            <w:vAlign w:val="center"/>
          </w:tcPr>
          <w:p>
            <w:pPr>
              <w:spacing w:line="320" w:lineRule="exact"/>
              <w:jc w:val="center"/>
              <w:rPr>
                <w:rFonts w:eastAsia="仿宋_GB2312"/>
                <w:szCs w:val="21"/>
              </w:rPr>
            </w:pPr>
            <w:r>
              <w:rPr>
                <w:rFonts w:eastAsia="仿宋_GB2312"/>
                <w:szCs w:val="21"/>
              </w:rPr>
              <w:t>9</w:t>
            </w:r>
          </w:p>
        </w:tc>
        <w:tc>
          <w:tcPr>
            <w:tcW w:w="723" w:type="pct"/>
            <w:vMerge w:val="continue"/>
            <w:noWrap w:val="0"/>
            <w:vAlign w:val="center"/>
          </w:tcPr>
          <w:p>
            <w:pPr>
              <w:spacing w:line="320" w:lineRule="exact"/>
              <w:jc w:val="center"/>
              <w:rPr>
                <w:rFonts w:eastAsia="仿宋_GB2312"/>
                <w:szCs w:val="21"/>
              </w:rPr>
            </w:pPr>
          </w:p>
        </w:tc>
        <w:tc>
          <w:tcPr>
            <w:tcW w:w="2231" w:type="pct"/>
            <w:noWrap w:val="0"/>
            <w:vAlign w:val="center"/>
          </w:tcPr>
          <w:p>
            <w:pPr>
              <w:spacing w:line="320" w:lineRule="exact"/>
              <w:rPr>
                <w:rFonts w:hint="eastAsia" w:eastAsia="仿宋_GB2312"/>
                <w:szCs w:val="21"/>
              </w:rPr>
            </w:pPr>
            <w:r>
              <w:rPr>
                <w:rFonts w:eastAsia="仿宋_GB2312"/>
                <w:szCs w:val="21"/>
              </w:rPr>
              <w:t>对于失去父母、查找不到生父母的儿童，纳入孤儿安置渠道，采取亲属抚养、机构养育、家庭寄养和依法收养方式妥善安置</w:t>
            </w:r>
          </w:p>
        </w:tc>
        <w:tc>
          <w:tcPr>
            <w:tcW w:w="1693" w:type="pct"/>
            <w:noWrap w:val="0"/>
            <w:vAlign w:val="center"/>
          </w:tcPr>
          <w:p>
            <w:pPr>
              <w:spacing w:line="320" w:lineRule="exact"/>
              <w:jc w:val="center"/>
              <w:rPr>
                <w:rFonts w:hint="eastAsia" w:eastAsia="仿宋_GB2312"/>
                <w:szCs w:val="21"/>
              </w:rPr>
            </w:pPr>
            <w:r>
              <w:rPr>
                <w:rFonts w:eastAsia="仿宋_GB2312"/>
                <w:szCs w:val="21"/>
              </w:rPr>
              <w:t>市公安局</w:t>
            </w:r>
          </w:p>
          <w:p>
            <w:pPr>
              <w:spacing w:line="320" w:lineRule="exact"/>
              <w:jc w:val="center"/>
              <w:rPr>
                <w:rFonts w:eastAsia="仿宋_GB2312"/>
                <w:szCs w:val="21"/>
              </w:rPr>
            </w:pPr>
            <w:r>
              <w:rPr>
                <w:rFonts w:eastAsia="仿宋_GB2312"/>
                <w:szCs w:val="21"/>
              </w:rPr>
              <w:t>市法院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3" w:type="pct"/>
            <w:noWrap w:val="0"/>
            <w:vAlign w:val="center"/>
          </w:tcPr>
          <w:p>
            <w:pPr>
              <w:spacing w:line="320" w:lineRule="exact"/>
              <w:jc w:val="center"/>
              <w:rPr>
                <w:rFonts w:eastAsia="仿宋_GB2312"/>
                <w:szCs w:val="21"/>
              </w:rPr>
            </w:pPr>
          </w:p>
          <w:p>
            <w:pPr>
              <w:spacing w:line="320" w:lineRule="exact"/>
              <w:jc w:val="center"/>
              <w:rPr>
                <w:rFonts w:eastAsia="仿宋_GB2312"/>
                <w:szCs w:val="21"/>
              </w:rPr>
            </w:pPr>
            <w:r>
              <w:rPr>
                <w:rFonts w:eastAsia="仿宋_GB2312"/>
                <w:szCs w:val="21"/>
              </w:rPr>
              <w:t>10</w:t>
            </w:r>
          </w:p>
          <w:p>
            <w:pPr>
              <w:spacing w:line="320" w:lineRule="exact"/>
              <w:jc w:val="center"/>
              <w:rPr>
                <w:rFonts w:eastAsia="仿宋_GB2312"/>
                <w:szCs w:val="21"/>
              </w:rPr>
            </w:pPr>
          </w:p>
        </w:tc>
        <w:tc>
          <w:tcPr>
            <w:tcW w:w="723" w:type="pct"/>
            <w:vMerge w:val="restart"/>
            <w:noWrap w:val="0"/>
            <w:vAlign w:val="center"/>
          </w:tcPr>
          <w:p>
            <w:pPr>
              <w:spacing w:line="320" w:lineRule="exact"/>
              <w:jc w:val="center"/>
              <w:rPr>
                <w:rFonts w:hint="eastAsia" w:eastAsia="仿宋_GB2312"/>
                <w:szCs w:val="21"/>
              </w:rPr>
            </w:pPr>
            <w:r>
              <w:rPr>
                <w:rFonts w:hint="eastAsia" w:eastAsia="仿宋_GB2312"/>
                <w:szCs w:val="21"/>
              </w:rPr>
              <w:t>市民政局</w:t>
            </w:r>
          </w:p>
        </w:tc>
        <w:tc>
          <w:tcPr>
            <w:tcW w:w="2231" w:type="pct"/>
            <w:noWrap w:val="0"/>
            <w:vAlign w:val="center"/>
          </w:tcPr>
          <w:p>
            <w:pPr>
              <w:spacing w:line="320" w:lineRule="exact"/>
              <w:rPr>
                <w:rFonts w:hint="eastAsia" w:eastAsia="仿宋_GB2312"/>
                <w:szCs w:val="21"/>
              </w:rPr>
            </w:pPr>
            <w:r>
              <w:rPr>
                <w:rFonts w:eastAsia="仿宋_GB2312"/>
                <w:szCs w:val="21"/>
              </w:rPr>
              <w:t>对于父母没有监护能力且无其他监护人的儿童，以及人民法院指定由民政部门担任监护人的儿童，由民政部门设立的儿童福利机构收留抚养</w:t>
            </w:r>
          </w:p>
        </w:tc>
        <w:tc>
          <w:tcPr>
            <w:tcW w:w="1693" w:type="pct"/>
            <w:noWrap w:val="0"/>
            <w:vAlign w:val="center"/>
          </w:tcPr>
          <w:p>
            <w:pPr>
              <w:spacing w:line="320" w:lineRule="exact"/>
              <w:jc w:val="center"/>
              <w:rPr>
                <w:rFonts w:hint="eastAsia" w:eastAsia="仿宋_GB2312"/>
                <w:szCs w:val="21"/>
              </w:rPr>
            </w:pPr>
            <w:r>
              <w:rPr>
                <w:rFonts w:eastAsia="仿宋_GB2312"/>
                <w:szCs w:val="21"/>
              </w:rPr>
              <w:t>市卫生计生委</w:t>
            </w:r>
          </w:p>
          <w:p>
            <w:pPr>
              <w:spacing w:line="320" w:lineRule="exact"/>
              <w:jc w:val="center"/>
              <w:rPr>
                <w:rFonts w:hint="eastAsia" w:eastAsia="仿宋_GB2312"/>
                <w:szCs w:val="21"/>
              </w:rPr>
            </w:pPr>
            <w:r>
              <w:rPr>
                <w:rFonts w:eastAsia="仿宋_GB2312"/>
                <w:szCs w:val="21"/>
              </w:rPr>
              <w:t>市法院</w:t>
            </w:r>
          </w:p>
          <w:p>
            <w:pPr>
              <w:spacing w:line="320" w:lineRule="exact"/>
              <w:jc w:val="center"/>
              <w:rPr>
                <w:rFonts w:hint="eastAsia" w:eastAsia="仿宋_GB2312"/>
                <w:szCs w:val="21"/>
              </w:rPr>
            </w:pPr>
            <w:r>
              <w:rPr>
                <w:rFonts w:eastAsia="仿宋_GB2312"/>
                <w:szCs w:val="21"/>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353" w:type="pct"/>
            <w:noWrap w:val="0"/>
            <w:vAlign w:val="center"/>
          </w:tcPr>
          <w:p>
            <w:pPr>
              <w:spacing w:line="320" w:lineRule="exact"/>
              <w:jc w:val="center"/>
              <w:rPr>
                <w:rFonts w:eastAsia="仿宋_GB2312"/>
                <w:szCs w:val="21"/>
              </w:rPr>
            </w:pPr>
          </w:p>
          <w:p>
            <w:pPr>
              <w:spacing w:line="320" w:lineRule="exact"/>
              <w:jc w:val="center"/>
              <w:rPr>
                <w:rFonts w:eastAsia="仿宋_GB2312"/>
                <w:szCs w:val="21"/>
              </w:rPr>
            </w:pPr>
            <w:r>
              <w:rPr>
                <w:rFonts w:eastAsia="仿宋_GB2312"/>
                <w:szCs w:val="21"/>
              </w:rPr>
              <w:t>11</w:t>
            </w:r>
          </w:p>
          <w:p>
            <w:pPr>
              <w:spacing w:line="320" w:lineRule="exact"/>
              <w:jc w:val="center"/>
              <w:rPr>
                <w:rFonts w:eastAsia="仿宋_GB2312"/>
                <w:szCs w:val="21"/>
              </w:rPr>
            </w:pPr>
          </w:p>
        </w:tc>
        <w:tc>
          <w:tcPr>
            <w:tcW w:w="723" w:type="pct"/>
            <w:vMerge w:val="continue"/>
            <w:noWrap w:val="0"/>
            <w:vAlign w:val="center"/>
          </w:tcPr>
          <w:p>
            <w:pPr>
              <w:spacing w:line="320" w:lineRule="exact"/>
              <w:jc w:val="center"/>
              <w:rPr>
                <w:rFonts w:eastAsia="仿宋_GB2312"/>
                <w:szCs w:val="21"/>
              </w:rPr>
            </w:pPr>
          </w:p>
        </w:tc>
        <w:tc>
          <w:tcPr>
            <w:tcW w:w="2231" w:type="pct"/>
            <w:noWrap w:val="0"/>
            <w:vAlign w:val="center"/>
          </w:tcPr>
          <w:p>
            <w:pPr>
              <w:spacing w:line="320" w:lineRule="exact"/>
              <w:rPr>
                <w:rFonts w:hint="eastAsia" w:eastAsia="仿宋_GB2312"/>
                <w:szCs w:val="21"/>
              </w:rPr>
            </w:pPr>
            <w:r>
              <w:rPr>
                <w:rFonts w:eastAsia="仿宋_GB2312"/>
                <w:szCs w:val="21"/>
              </w:rPr>
              <w:t>鼓励爱心家庭一句相关规定，为有需要的困境儿童提供家庭寄养、委托代养、爱心助养等服务，帮助困境儿童得到妥善照料和家庭亲情</w:t>
            </w:r>
          </w:p>
        </w:tc>
        <w:tc>
          <w:tcPr>
            <w:tcW w:w="1693" w:type="pct"/>
            <w:noWrap w:val="0"/>
            <w:vAlign w:val="center"/>
          </w:tcPr>
          <w:p>
            <w:pPr>
              <w:spacing w:line="320" w:lineRule="exact"/>
              <w:jc w:val="center"/>
              <w:rPr>
                <w:rFonts w:eastAsia="仿宋_GB2312"/>
                <w:szCs w:val="21"/>
              </w:rPr>
            </w:pPr>
            <w:r>
              <w:rPr>
                <w:rFonts w:eastAsia="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53" w:type="pct"/>
            <w:noWrap w:val="0"/>
            <w:vAlign w:val="center"/>
          </w:tcPr>
          <w:p>
            <w:pPr>
              <w:spacing w:line="320" w:lineRule="exact"/>
              <w:jc w:val="center"/>
              <w:rPr>
                <w:rFonts w:eastAsia="仿宋_GB2312"/>
                <w:szCs w:val="21"/>
              </w:rPr>
            </w:pPr>
          </w:p>
          <w:p>
            <w:pPr>
              <w:spacing w:line="320" w:lineRule="exact"/>
              <w:jc w:val="center"/>
              <w:rPr>
                <w:rFonts w:eastAsia="仿宋_GB2312"/>
                <w:szCs w:val="21"/>
              </w:rPr>
            </w:pPr>
            <w:r>
              <w:rPr>
                <w:rFonts w:eastAsia="仿宋_GB2312"/>
                <w:szCs w:val="21"/>
              </w:rPr>
              <w:t>12</w:t>
            </w:r>
          </w:p>
          <w:p>
            <w:pPr>
              <w:spacing w:line="320" w:lineRule="exact"/>
              <w:jc w:val="center"/>
              <w:rPr>
                <w:rFonts w:eastAsia="仿宋_GB2312"/>
                <w:szCs w:val="21"/>
              </w:rPr>
            </w:pPr>
          </w:p>
        </w:tc>
        <w:tc>
          <w:tcPr>
            <w:tcW w:w="723" w:type="pct"/>
            <w:noWrap w:val="0"/>
            <w:vAlign w:val="center"/>
          </w:tcPr>
          <w:p>
            <w:pPr>
              <w:spacing w:line="320" w:lineRule="exact"/>
              <w:jc w:val="center"/>
              <w:rPr>
                <w:rFonts w:eastAsia="仿宋_GB2312"/>
                <w:szCs w:val="21"/>
              </w:rPr>
            </w:pPr>
            <w:r>
              <w:rPr>
                <w:rFonts w:eastAsia="仿宋_GB2312"/>
                <w:szCs w:val="21"/>
              </w:rPr>
              <w:t>市财政局</w:t>
            </w:r>
          </w:p>
        </w:tc>
        <w:tc>
          <w:tcPr>
            <w:tcW w:w="2231" w:type="pct"/>
            <w:noWrap w:val="0"/>
            <w:vAlign w:val="center"/>
          </w:tcPr>
          <w:p>
            <w:pPr>
              <w:spacing w:line="320" w:lineRule="exact"/>
              <w:rPr>
                <w:rFonts w:eastAsia="仿宋_GB2312"/>
                <w:szCs w:val="21"/>
              </w:rPr>
            </w:pPr>
            <w:r>
              <w:rPr>
                <w:rFonts w:eastAsia="仿宋_GB2312"/>
                <w:szCs w:val="21"/>
              </w:rPr>
              <w:t>优化和调整支出结构，多渠道筹措资金，支持做好困境儿童保障工作</w:t>
            </w:r>
          </w:p>
        </w:tc>
        <w:tc>
          <w:tcPr>
            <w:tcW w:w="1693" w:type="pct"/>
            <w:noWrap w:val="0"/>
            <w:vAlign w:val="center"/>
          </w:tcPr>
          <w:p>
            <w:pPr>
              <w:spacing w:line="320" w:lineRule="exact"/>
              <w:jc w:val="center"/>
              <w:rPr>
                <w:rFonts w:eastAsia="仿宋_GB2312"/>
                <w:szCs w:val="21"/>
              </w:rPr>
            </w:pPr>
            <w:r>
              <w:rPr>
                <w:rFonts w:eastAsia="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353" w:type="pct"/>
            <w:noWrap w:val="0"/>
            <w:vAlign w:val="center"/>
          </w:tcPr>
          <w:p>
            <w:pPr>
              <w:spacing w:line="320" w:lineRule="exact"/>
              <w:jc w:val="center"/>
              <w:rPr>
                <w:rFonts w:eastAsia="仿宋_GB2312"/>
                <w:szCs w:val="21"/>
              </w:rPr>
            </w:pPr>
          </w:p>
          <w:p>
            <w:pPr>
              <w:spacing w:line="320" w:lineRule="exact"/>
              <w:jc w:val="center"/>
              <w:rPr>
                <w:rFonts w:eastAsia="仿宋_GB2312"/>
                <w:szCs w:val="21"/>
              </w:rPr>
            </w:pPr>
            <w:r>
              <w:rPr>
                <w:rFonts w:eastAsia="仿宋_GB2312"/>
                <w:szCs w:val="21"/>
              </w:rPr>
              <w:t>13</w:t>
            </w:r>
          </w:p>
          <w:p>
            <w:pPr>
              <w:spacing w:line="320" w:lineRule="exact"/>
              <w:jc w:val="center"/>
              <w:rPr>
                <w:rFonts w:eastAsia="仿宋_GB2312"/>
                <w:szCs w:val="21"/>
              </w:rPr>
            </w:pPr>
          </w:p>
        </w:tc>
        <w:tc>
          <w:tcPr>
            <w:tcW w:w="723" w:type="pct"/>
            <w:noWrap w:val="0"/>
            <w:vAlign w:val="center"/>
          </w:tcPr>
          <w:p>
            <w:pPr>
              <w:spacing w:line="320" w:lineRule="exact"/>
              <w:jc w:val="center"/>
              <w:rPr>
                <w:rFonts w:hint="eastAsia" w:eastAsia="仿宋_GB2312"/>
                <w:szCs w:val="21"/>
              </w:rPr>
            </w:pPr>
            <w:r>
              <w:rPr>
                <w:rFonts w:eastAsia="仿宋_GB2312"/>
                <w:szCs w:val="21"/>
              </w:rPr>
              <w:t>市人力资源社会保障局</w:t>
            </w:r>
          </w:p>
          <w:p>
            <w:pPr>
              <w:spacing w:line="320" w:lineRule="exact"/>
              <w:jc w:val="center"/>
              <w:rPr>
                <w:rFonts w:eastAsia="仿宋_GB2312"/>
                <w:szCs w:val="21"/>
              </w:rPr>
            </w:pPr>
            <w:r>
              <w:rPr>
                <w:rFonts w:eastAsia="仿宋_GB2312"/>
                <w:szCs w:val="21"/>
              </w:rPr>
              <w:t>市民政局</w:t>
            </w:r>
          </w:p>
        </w:tc>
        <w:tc>
          <w:tcPr>
            <w:tcW w:w="2231" w:type="pct"/>
            <w:noWrap w:val="0"/>
            <w:vAlign w:val="center"/>
          </w:tcPr>
          <w:p>
            <w:pPr>
              <w:spacing w:line="320" w:lineRule="exact"/>
              <w:rPr>
                <w:rFonts w:hint="eastAsia" w:eastAsia="仿宋_GB2312"/>
                <w:szCs w:val="21"/>
              </w:rPr>
            </w:pPr>
            <w:r>
              <w:rPr>
                <w:rFonts w:eastAsia="仿宋_GB2312"/>
                <w:szCs w:val="21"/>
              </w:rPr>
              <w:t>对于困难的重病、重残儿童，城乡居民基本医疗保险和大病保险给予适当倾斜，医疗救助对符合条件的适当提高报销比例和封顶</w:t>
            </w:r>
          </w:p>
        </w:tc>
        <w:tc>
          <w:tcPr>
            <w:tcW w:w="1693" w:type="pct"/>
            <w:noWrap w:val="0"/>
            <w:vAlign w:val="center"/>
          </w:tcPr>
          <w:p>
            <w:pPr>
              <w:spacing w:line="320" w:lineRule="exact"/>
              <w:jc w:val="center"/>
              <w:rPr>
                <w:rFonts w:hint="eastAsia" w:eastAsia="仿宋_GB2312"/>
                <w:szCs w:val="21"/>
              </w:rPr>
            </w:pPr>
            <w:r>
              <w:rPr>
                <w:rFonts w:eastAsia="仿宋_GB2312"/>
                <w:szCs w:val="21"/>
              </w:rPr>
              <w:t>市财政局</w:t>
            </w:r>
          </w:p>
          <w:p>
            <w:pPr>
              <w:spacing w:line="320" w:lineRule="exact"/>
              <w:jc w:val="center"/>
              <w:rPr>
                <w:rFonts w:hint="eastAsia" w:eastAsia="仿宋_GB2312"/>
                <w:szCs w:val="21"/>
              </w:rPr>
            </w:pPr>
            <w:r>
              <w:rPr>
                <w:rFonts w:eastAsia="仿宋_GB2312"/>
                <w:szCs w:val="21"/>
              </w:rPr>
              <w:t>市卫生计生委</w:t>
            </w:r>
          </w:p>
          <w:p>
            <w:pPr>
              <w:spacing w:line="320" w:lineRule="exact"/>
              <w:jc w:val="center"/>
              <w:rPr>
                <w:rFonts w:hint="eastAsia" w:eastAsia="仿宋_GB2312"/>
                <w:szCs w:val="21"/>
              </w:rPr>
            </w:pPr>
            <w:r>
              <w:rPr>
                <w:rFonts w:eastAsia="仿宋_GB2312"/>
                <w:szCs w:val="21"/>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353" w:type="pct"/>
            <w:noWrap w:val="0"/>
            <w:vAlign w:val="center"/>
          </w:tcPr>
          <w:p>
            <w:pPr>
              <w:spacing w:line="320" w:lineRule="exact"/>
              <w:jc w:val="center"/>
              <w:rPr>
                <w:rFonts w:eastAsia="仿宋_GB2312"/>
                <w:szCs w:val="21"/>
              </w:rPr>
            </w:pPr>
          </w:p>
          <w:p>
            <w:pPr>
              <w:spacing w:line="320" w:lineRule="exact"/>
              <w:jc w:val="center"/>
              <w:rPr>
                <w:rFonts w:eastAsia="仿宋_GB2312"/>
                <w:szCs w:val="21"/>
              </w:rPr>
            </w:pPr>
            <w:r>
              <w:rPr>
                <w:rFonts w:eastAsia="仿宋_GB2312"/>
                <w:szCs w:val="21"/>
              </w:rPr>
              <w:t>14</w:t>
            </w:r>
          </w:p>
          <w:p>
            <w:pPr>
              <w:spacing w:line="320" w:lineRule="exact"/>
              <w:jc w:val="center"/>
              <w:rPr>
                <w:rFonts w:eastAsia="仿宋_GB2312"/>
                <w:szCs w:val="21"/>
              </w:rPr>
            </w:pPr>
          </w:p>
        </w:tc>
        <w:tc>
          <w:tcPr>
            <w:tcW w:w="723" w:type="pct"/>
            <w:vMerge w:val="restart"/>
            <w:noWrap w:val="0"/>
            <w:vAlign w:val="center"/>
          </w:tcPr>
          <w:p>
            <w:pPr>
              <w:spacing w:line="320" w:lineRule="exact"/>
              <w:jc w:val="center"/>
              <w:rPr>
                <w:rFonts w:eastAsia="仿宋_GB2312"/>
                <w:szCs w:val="21"/>
              </w:rPr>
            </w:pPr>
            <w:r>
              <w:rPr>
                <w:rFonts w:eastAsia="仿宋_GB2312"/>
                <w:szCs w:val="21"/>
              </w:rPr>
              <w:t>市教育局</w:t>
            </w:r>
          </w:p>
        </w:tc>
        <w:tc>
          <w:tcPr>
            <w:tcW w:w="2231" w:type="pct"/>
            <w:noWrap w:val="0"/>
            <w:vAlign w:val="center"/>
          </w:tcPr>
          <w:p>
            <w:pPr>
              <w:spacing w:line="320" w:lineRule="exact"/>
              <w:rPr>
                <w:rFonts w:eastAsia="仿宋_GB2312"/>
                <w:szCs w:val="21"/>
              </w:rPr>
            </w:pPr>
            <w:r>
              <w:rPr>
                <w:rFonts w:eastAsia="仿宋_GB2312"/>
                <w:szCs w:val="21"/>
              </w:rPr>
              <w:t>对于家庭经济困难儿童，要落实教育资助政策和义务教育阶段“两免一补”政策</w:t>
            </w:r>
          </w:p>
        </w:tc>
        <w:tc>
          <w:tcPr>
            <w:tcW w:w="1693" w:type="pct"/>
            <w:noWrap w:val="0"/>
            <w:vAlign w:val="center"/>
          </w:tcPr>
          <w:p>
            <w:pPr>
              <w:spacing w:line="320" w:lineRule="exact"/>
              <w:jc w:val="center"/>
              <w:rPr>
                <w:rFonts w:eastAsia="仿宋_GB2312"/>
                <w:szCs w:val="21"/>
              </w:rPr>
            </w:pPr>
            <w:r>
              <w:rPr>
                <w:rFonts w:eastAsia="仿宋_GB2312"/>
                <w:szCs w:val="21"/>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353" w:type="pct"/>
            <w:noWrap w:val="0"/>
            <w:vAlign w:val="center"/>
          </w:tcPr>
          <w:p>
            <w:pPr>
              <w:spacing w:line="320" w:lineRule="exact"/>
              <w:jc w:val="center"/>
              <w:rPr>
                <w:rFonts w:eastAsia="仿宋_GB2312"/>
                <w:szCs w:val="21"/>
              </w:rPr>
            </w:pPr>
          </w:p>
          <w:p>
            <w:pPr>
              <w:spacing w:line="320" w:lineRule="exact"/>
              <w:jc w:val="center"/>
              <w:rPr>
                <w:rFonts w:eastAsia="仿宋_GB2312"/>
                <w:szCs w:val="21"/>
              </w:rPr>
            </w:pPr>
            <w:r>
              <w:rPr>
                <w:rFonts w:eastAsia="仿宋_GB2312"/>
                <w:szCs w:val="21"/>
              </w:rPr>
              <w:t>15</w:t>
            </w:r>
          </w:p>
          <w:p>
            <w:pPr>
              <w:spacing w:line="320" w:lineRule="exact"/>
              <w:jc w:val="center"/>
              <w:rPr>
                <w:rFonts w:eastAsia="仿宋_GB2312"/>
                <w:szCs w:val="21"/>
              </w:rPr>
            </w:pPr>
          </w:p>
        </w:tc>
        <w:tc>
          <w:tcPr>
            <w:tcW w:w="723" w:type="pct"/>
            <w:vMerge w:val="continue"/>
            <w:noWrap w:val="0"/>
            <w:vAlign w:val="center"/>
          </w:tcPr>
          <w:p>
            <w:pPr>
              <w:spacing w:line="320" w:lineRule="exact"/>
              <w:jc w:val="center"/>
              <w:rPr>
                <w:rFonts w:eastAsia="仿宋_GB2312"/>
                <w:szCs w:val="21"/>
              </w:rPr>
            </w:pPr>
          </w:p>
        </w:tc>
        <w:tc>
          <w:tcPr>
            <w:tcW w:w="2231" w:type="pct"/>
            <w:noWrap w:val="0"/>
            <w:vAlign w:val="center"/>
          </w:tcPr>
          <w:p>
            <w:pPr>
              <w:spacing w:line="320" w:lineRule="exact"/>
              <w:rPr>
                <w:rFonts w:hint="eastAsia" w:eastAsia="仿宋_GB2312"/>
                <w:szCs w:val="21"/>
              </w:rPr>
            </w:pPr>
            <w:r>
              <w:rPr>
                <w:rFonts w:eastAsia="仿宋_GB2312"/>
                <w:szCs w:val="21"/>
              </w:rPr>
              <w:t>对于残疾儿童，要建立随班就读支持保障体系，尾气中家庭经济困难的提供包括义务教育、高中阶段教育在内的12年免费教育</w:t>
            </w:r>
          </w:p>
        </w:tc>
        <w:tc>
          <w:tcPr>
            <w:tcW w:w="1693" w:type="pct"/>
            <w:noWrap w:val="0"/>
            <w:vAlign w:val="center"/>
          </w:tcPr>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eastAsia="仿宋_GB2312"/>
                <w:szCs w:val="21"/>
              </w:rPr>
            </w:pPr>
            <w:r>
              <w:rPr>
                <w:rFonts w:eastAsia="仿宋_GB2312"/>
                <w:szCs w:val="21"/>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53" w:type="pct"/>
            <w:noWrap w:val="0"/>
            <w:vAlign w:val="center"/>
          </w:tcPr>
          <w:p>
            <w:pPr>
              <w:spacing w:line="320" w:lineRule="exact"/>
              <w:jc w:val="center"/>
              <w:rPr>
                <w:rFonts w:eastAsia="仿宋_GB2312"/>
                <w:szCs w:val="21"/>
              </w:rPr>
            </w:pPr>
            <w:r>
              <w:rPr>
                <w:rFonts w:eastAsia="仿宋_GB2312"/>
                <w:szCs w:val="21"/>
              </w:rPr>
              <w:t>16</w:t>
            </w:r>
          </w:p>
        </w:tc>
        <w:tc>
          <w:tcPr>
            <w:tcW w:w="723" w:type="pct"/>
            <w:vMerge w:val="continue"/>
            <w:noWrap w:val="0"/>
            <w:vAlign w:val="center"/>
          </w:tcPr>
          <w:p>
            <w:pPr>
              <w:spacing w:line="320" w:lineRule="exact"/>
              <w:jc w:val="center"/>
              <w:rPr>
                <w:rFonts w:eastAsia="仿宋_GB2312"/>
                <w:szCs w:val="21"/>
              </w:rPr>
            </w:pPr>
          </w:p>
        </w:tc>
        <w:tc>
          <w:tcPr>
            <w:tcW w:w="2231" w:type="pct"/>
            <w:noWrap w:val="0"/>
            <w:vAlign w:val="center"/>
          </w:tcPr>
          <w:p>
            <w:pPr>
              <w:spacing w:line="320" w:lineRule="exact"/>
              <w:rPr>
                <w:rFonts w:hint="eastAsia" w:eastAsia="仿宋_GB2312"/>
                <w:szCs w:val="21"/>
              </w:rPr>
            </w:pPr>
            <w:r>
              <w:rPr>
                <w:rFonts w:eastAsia="仿宋_GB2312"/>
                <w:szCs w:val="21"/>
              </w:rPr>
              <w:t>对于农业转移人口及其他常住人口随迁子女，要将其义务教育纳入各级政府教育发展规划和财政保障范畴，全面落实在流入地参加升学考试政策和接受中等职业教育免学费政策</w:t>
            </w:r>
          </w:p>
        </w:tc>
        <w:tc>
          <w:tcPr>
            <w:tcW w:w="1693" w:type="pct"/>
            <w:noWrap w:val="0"/>
            <w:vAlign w:val="center"/>
          </w:tcPr>
          <w:p>
            <w:pPr>
              <w:spacing w:line="320" w:lineRule="exact"/>
              <w:jc w:val="center"/>
              <w:rPr>
                <w:rFonts w:hint="eastAsia" w:eastAsia="仿宋_GB2312"/>
                <w:szCs w:val="21"/>
              </w:rPr>
            </w:pPr>
            <w:r>
              <w:rPr>
                <w:rFonts w:eastAsia="仿宋_GB2312"/>
                <w:szCs w:val="21"/>
              </w:rPr>
              <w:t>市公安局</w:t>
            </w:r>
          </w:p>
          <w:p>
            <w:pPr>
              <w:spacing w:line="320" w:lineRule="exact"/>
              <w:jc w:val="center"/>
              <w:rPr>
                <w:rFonts w:eastAsia="仿宋_GB2312"/>
                <w:szCs w:val="21"/>
              </w:rPr>
            </w:pPr>
            <w:r>
              <w:rPr>
                <w:rFonts w:eastAsia="仿宋_GB2312"/>
                <w:szCs w:val="21"/>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353" w:type="pct"/>
            <w:noWrap w:val="0"/>
            <w:vAlign w:val="center"/>
          </w:tcPr>
          <w:p>
            <w:pPr>
              <w:spacing w:line="320" w:lineRule="exact"/>
              <w:jc w:val="center"/>
              <w:rPr>
                <w:rFonts w:eastAsia="仿宋_GB2312"/>
                <w:szCs w:val="21"/>
              </w:rPr>
            </w:pPr>
            <w:r>
              <w:rPr>
                <w:rFonts w:eastAsia="仿宋_GB2312"/>
                <w:szCs w:val="21"/>
              </w:rPr>
              <w:t>17</w:t>
            </w:r>
          </w:p>
        </w:tc>
        <w:tc>
          <w:tcPr>
            <w:tcW w:w="723" w:type="pct"/>
            <w:vMerge w:val="continue"/>
            <w:noWrap w:val="0"/>
            <w:vAlign w:val="center"/>
          </w:tcPr>
          <w:p>
            <w:pPr>
              <w:spacing w:line="320" w:lineRule="exact"/>
              <w:jc w:val="center"/>
              <w:rPr>
                <w:rFonts w:eastAsia="仿宋_GB2312"/>
                <w:szCs w:val="21"/>
              </w:rPr>
            </w:pPr>
          </w:p>
        </w:tc>
        <w:tc>
          <w:tcPr>
            <w:tcW w:w="2231" w:type="pct"/>
            <w:noWrap w:val="0"/>
            <w:vAlign w:val="center"/>
          </w:tcPr>
          <w:p>
            <w:pPr>
              <w:spacing w:line="320" w:lineRule="exact"/>
              <w:rPr>
                <w:rFonts w:hint="eastAsia" w:eastAsia="仿宋_GB2312"/>
                <w:szCs w:val="21"/>
              </w:rPr>
            </w:pPr>
            <w:r>
              <w:rPr>
                <w:rFonts w:eastAsia="仿宋_GB2312"/>
                <w:szCs w:val="21"/>
              </w:rPr>
              <w:t>支持特殊教育学校、取得办园许可的残疾儿童康复机构和有条件的儿童福利机构开展学前教育</w:t>
            </w:r>
          </w:p>
        </w:tc>
        <w:tc>
          <w:tcPr>
            <w:tcW w:w="1693" w:type="pct"/>
            <w:vMerge w:val="restart"/>
            <w:noWrap w:val="0"/>
            <w:vAlign w:val="center"/>
          </w:tcPr>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eastAsia="仿宋_GB2312"/>
                <w:szCs w:val="21"/>
              </w:rPr>
            </w:pPr>
            <w:r>
              <w:rPr>
                <w:rFonts w:eastAsia="仿宋_GB2312"/>
                <w:szCs w:val="21"/>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353" w:type="pct"/>
            <w:noWrap w:val="0"/>
            <w:vAlign w:val="center"/>
          </w:tcPr>
          <w:p>
            <w:pPr>
              <w:spacing w:line="320" w:lineRule="exact"/>
              <w:ind w:firstLine="105" w:firstLineChars="50"/>
              <w:jc w:val="center"/>
              <w:rPr>
                <w:rFonts w:eastAsia="仿宋_GB2312"/>
                <w:szCs w:val="21"/>
              </w:rPr>
            </w:pPr>
            <w:r>
              <w:rPr>
                <w:rFonts w:eastAsia="仿宋_GB2312"/>
                <w:szCs w:val="21"/>
              </w:rPr>
              <w:t>18</w:t>
            </w:r>
          </w:p>
        </w:tc>
        <w:tc>
          <w:tcPr>
            <w:tcW w:w="723" w:type="pct"/>
            <w:vMerge w:val="continue"/>
            <w:noWrap w:val="0"/>
            <w:vAlign w:val="center"/>
          </w:tcPr>
          <w:p>
            <w:pPr>
              <w:spacing w:line="320" w:lineRule="exact"/>
              <w:jc w:val="center"/>
              <w:rPr>
                <w:rFonts w:eastAsia="仿宋_GB2312"/>
                <w:szCs w:val="21"/>
              </w:rPr>
            </w:pPr>
          </w:p>
        </w:tc>
        <w:tc>
          <w:tcPr>
            <w:tcW w:w="2231" w:type="pct"/>
            <w:noWrap w:val="0"/>
            <w:vAlign w:val="center"/>
          </w:tcPr>
          <w:p>
            <w:pPr>
              <w:spacing w:line="320" w:lineRule="exact"/>
              <w:rPr>
                <w:rFonts w:eastAsia="仿宋_GB2312"/>
                <w:szCs w:val="21"/>
              </w:rPr>
            </w:pPr>
            <w:r>
              <w:rPr>
                <w:rFonts w:eastAsia="仿宋_GB2312"/>
                <w:szCs w:val="21"/>
              </w:rPr>
              <w:t>支持儿童福利机构特教班在做好机构内残疾儿童特殊教育的同时，为社会残疾儿童提供特殊教育</w:t>
            </w:r>
          </w:p>
        </w:tc>
        <w:tc>
          <w:tcPr>
            <w:tcW w:w="1693" w:type="pct"/>
            <w:vMerge w:val="continue"/>
            <w:noWrap w:val="0"/>
            <w:vAlign w:val="center"/>
          </w:tcPr>
          <w:p>
            <w:pPr>
              <w:spacing w:line="32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53" w:type="pct"/>
            <w:noWrap w:val="0"/>
            <w:vAlign w:val="center"/>
          </w:tcPr>
          <w:p>
            <w:pPr>
              <w:spacing w:line="320" w:lineRule="exact"/>
              <w:ind w:firstLine="105" w:firstLineChars="50"/>
              <w:jc w:val="center"/>
              <w:rPr>
                <w:rFonts w:eastAsia="仿宋_GB2312"/>
                <w:szCs w:val="21"/>
              </w:rPr>
            </w:pPr>
            <w:r>
              <w:rPr>
                <w:rFonts w:eastAsia="仿宋_GB2312"/>
                <w:szCs w:val="21"/>
              </w:rPr>
              <w:t>19</w:t>
            </w:r>
          </w:p>
        </w:tc>
        <w:tc>
          <w:tcPr>
            <w:tcW w:w="723" w:type="pct"/>
            <w:vMerge w:val="continue"/>
            <w:noWrap w:val="0"/>
            <w:vAlign w:val="center"/>
          </w:tcPr>
          <w:p>
            <w:pPr>
              <w:spacing w:line="320" w:lineRule="exact"/>
              <w:jc w:val="center"/>
              <w:rPr>
                <w:rFonts w:eastAsia="仿宋_GB2312"/>
                <w:szCs w:val="21"/>
              </w:rPr>
            </w:pPr>
          </w:p>
        </w:tc>
        <w:tc>
          <w:tcPr>
            <w:tcW w:w="2231" w:type="pct"/>
            <w:noWrap w:val="0"/>
            <w:vAlign w:val="center"/>
          </w:tcPr>
          <w:p>
            <w:pPr>
              <w:spacing w:line="320" w:lineRule="exact"/>
              <w:rPr>
                <w:rFonts w:hint="eastAsia" w:eastAsia="仿宋_GB2312"/>
                <w:szCs w:val="21"/>
              </w:rPr>
            </w:pPr>
            <w:r>
              <w:rPr>
                <w:rFonts w:eastAsia="仿宋_GB2312"/>
                <w:szCs w:val="21"/>
              </w:rPr>
              <w:t>完善义务教育控辍保学工作机制，确保困境儿童入学和不失学，依法完成义务教育</w:t>
            </w:r>
          </w:p>
        </w:tc>
        <w:tc>
          <w:tcPr>
            <w:tcW w:w="1693" w:type="pct"/>
            <w:noWrap w:val="0"/>
            <w:vAlign w:val="center"/>
          </w:tcPr>
          <w:p>
            <w:pPr>
              <w:spacing w:line="320" w:lineRule="exact"/>
              <w:jc w:val="center"/>
              <w:rPr>
                <w:rFonts w:eastAsia="仿宋_GB2312"/>
                <w:szCs w:val="21"/>
              </w:rPr>
            </w:pPr>
            <w:r>
              <w:rPr>
                <w:rFonts w:eastAsia="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353" w:type="pct"/>
            <w:noWrap w:val="0"/>
            <w:vAlign w:val="center"/>
          </w:tcPr>
          <w:p>
            <w:pPr>
              <w:spacing w:line="320" w:lineRule="exact"/>
              <w:jc w:val="center"/>
              <w:rPr>
                <w:rFonts w:eastAsia="仿宋_GB2312"/>
                <w:szCs w:val="21"/>
              </w:rPr>
            </w:pPr>
            <w:r>
              <w:rPr>
                <w:rFonts w:eastAsia="仿宋_GB2312"/>
                <w:szCs w:val="21"/>
              </w:rPr>
              <w:t>20</w:t>
            </w:r>
          </w:p>
        </w:tc>
        <w:tc>
          <w:tcPr>
            <w:tcW w:w="723" w:type="pct"/>
            <w:vMerge w:val="restart"/>
            <w:noWrap w:val="0"/>
            <w:vAlign w:val="center"/>
          </w:tcPr>
          <w:p>
            <w:pPr>
              <w:spacing w:line="320" w:lineRule="exact"/>
              <w:jc w:val="center"/>
              <w:rPr>
                <w:rFonts w:eastAsia="仿宋_GB2312"/>
                <w:szCs w:val="21"/>
              </w:rPr>
            </w:pPr>
            <w:r>
              <w:rPr>
                <w:rFonts w:eastAsia="仿宋_GB2312"/>
                <w:szCs w:val="21"/>
              </w:rPr>
              <w:t>市公安局</w:t>
            </w:r>
          </w:p>
        </w:tc>
        <w:tc>
          <w:tcPr>
            <w:tcW w:w="2231" w:type="pct"/>
            <w:noWrap w:val="0"/>
            <w:vAlign w:val="center"/>
          </w:tcPr>
          <w:p>
            <w:pPr>
              <w:spacing w:line="320" w:lineRule="exact"/>
              <w:rPr>
                <w:rFonts w:hint="eastAsia" w:eastAsia="仿宋_GB2312"/>
                <w:szCs w:val="21"/>
              </w:rPr>
            </w:pPr>
            <w:r>
              <w:rPr>
                <w:rFonts w:eastAsia="仿宋_GB2312"/>
                <w:szCs w:val="21"/>
              </w:rPr>
              <w:t>对于儿童生父母或收养关系已成立的养父母不履行监护职责且经公安机关教育不改的，由民政部门设立的儿童福利机构、救助保护机构临时监护，并依法追究生父母、养父母法律责任</w:t>
            </w:r>
          </w:p>
        </w:tc>
        <w:tc>
          <w:tcPr>
            <w:tcW w:w="1693" w:type="pct"/>
            <w:noWrap w:val="0"/>
            <w:vAlign w:val="center"/>
          </w:tcPr>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hint="eastAsia" w:eastAsia="仿宋_GB2312"/>
                <w:szCs w:val="21"/>
              </w:rPr>
            </w:pPr>
            <w:r>
              <w:rPr>
                <w:rFonts w:eastAsia="仿宋_GB2312"/>
                <w:szCs w:val="21"/>
              </w:rPr>
              <w:t>市司法局</w:t>
            </w:r>
          </w:p>
          <w:p>
            <w:pPr>
              <w:spacing w:line="320" w:lineRule="exact"/>
              <w:jc w:val="center"/>
              <w:rPr>
                <w:rFonts w:hint="eastAsia" w:eastAsia="仿宋_GB2312"/>
                <w:szCs w:val="21"/>
              </w:rPr>
            </w:pPr>
            <w:r>
              <w:rPr>
                <w:rFonts w:eastAsia="仿宋_GB2312"/>
                <w:szCs w:val="21"/>
              </w:rPr>
              <w:t>市法院</w:t>
            </w:r>
          </w:p>
          <w:p>
            <w:pPr>
              <w:spacing w:line="320" w:lineRule="exact"/>
              <w:jc w:val="center"/>
              <w:rPr>
                <w:rFonts w:eastAsia="仿宋_GB2312"/>
                <w:szCs w:val="21"/>
              </w:rPr>
            </w:pPr>
            <w:r>
              <w:rPr>
                <w:rFonts w:eastAsia="仿宋_GB2312"/>
                <w:szCs w:val="21"/>
              </w:rPr>
              <w:t>市检察院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53" w:type="pct"/>
            <w:noWrap w:val="0"/>
            <w:vAlign w:val="center"/>
          </w:tcPr>
          <w:p>
            <w:pPr>
              <w:spacing w:line="320" w:lineRule="exact"/>
              <w:ind w:firstLine="105" w:firstLineChars="50"/>
              <w:jc w:val="center"/>
              <w:rPr>
                <w:rFonts w:eastAsia="仿宋_GB2312"/>
                <w:szCs w:val="21"/>
              </w:rPr>
            </w:pPr>
            <w:r>
              <w:rPr>
                <w:rFonts w:eastAsia="仿宋_GB2312"/>
                <w:szCs w:val="21"/>
              </w:rPr>
              <w:t>21</w:t>
            </w:r>
          </w:p>
        </w:tc>
        <w:tc>
          <w:tcPr>
            <w:tcW w:w="723" w:type="pct"/>
            <w:vMerge w:val="continue"/>
            <w:noWrap w:val="0"/>
            <w:vAlign w:val="center"/>
          </w:tcPr>
          <w:p>
            <w:pPr>
              <w:spacing w:line="320" w:lineRule="exact"/>
              <w:jc w:val="center"/>
              <w:rPr>
                <w:rFonts w:eastAsia="仿宋_GB2312"/>
                <w:szCs w:val="21"/>
              </w:rPr>
            </w:pPr>
          </w:p>
        </w:tc>
        <w:tc>
          <w:tcPr>
            <w:tcW w:w="2231" w:type="pct"/>
            <w:noWrap w:val="0"/>
            <w:vAlign w:val="center"/>
          </w:tcPr>
          <w:p>
            <w:pPr>
              <w:spacing w:line="320" w:lineRule="exact"/>
              <w:rPr>
                <w:rFonts w:hint="eastAsia" w:eastAsia="仿宋_GB2312"/>
                <w:szCs w:val="21"/>
              </w:rPr>
            </w:pPr>
            <w:r>
              <w:rPr>
                <w:rFonts w:eastAsia="仿宋_GB2312"/>
                <w:szCs w:val="21"/>
              </w:rPr>
              <w:t>对于决定执行行政拘留的被处罚人或采取刑事拘留等限制人身自由刑事强制措施的犯罪嫌疑人，公安机关应当询问其是否有未成年子女需要委托亲属、其他成年人或民政部门设立的儿童福利机构、救助保护机构监护，并协助其联系有关人员或民政部门予以安排</w:t>
            </w:r>
          </w:p>
        </w:tc>
        <w:tc>
          <w:tcPr>
            <w:tcW w:w="1693" w:type="pct"/>
            <w:noWrap w:val="0"/>
            <w:vAlign w:val="center"/>
          </w:tcPr>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hint="eastAsia" w:eastAsia="仿宋_GB2312"/>
                <w:szCs w:val="21"/>
              </w:rPr>
            </w:pPr>
            <w:r>
              <w:rPr>
                <w:rFonts w:eastAsia="仿宋_GB2312"/>
                <w:szCs w:val="21"/>
              </w:rPr>
              <w:t>市法院</w:t>
            </w:r>
          </w:p>
          <w:p>
            <w:pPr>
              <w:spacing w:line="320" w:lineRule="exact"/>
              <w:jc w:val="center"/>
              <w:rPr>
                <w:rFonts w:eastAsia="仿宋_GB2312"/>
                <w:szCs w:val="21"/>
              </w:rPr>
            </w:pPr>
            <w:r>
              <w:rPr>
                <w:rFonts w:eastAsia="仿宋_GB2312"/>
                <w:szCs w:val="21"/>
              </w:rPr>
              <w:t>市检察院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 w:type="pct"/>
            <w:noWrap w:val="0"/>
            <w:vAlign w:val="center"/>
          </w:tcPr>
          <w:p>
            <w:pPr>
              <w:spacing w:line="320" w:lineRule="exact"/>
              <w:jc w:val="center"/>
              <w:rPr>
                <w:rFonts w:eastAsia="仿宋_GB2312"/>
                <w:szCs w:val="21"/>
              </w:rPr>
            </w:pPr>
            <w:r>
              <w:rPr>
                <w:rFonts w:eastAsia="仿宋_GB2312"/>
                <w:szCs w:val="21"/>
              </w:rPr>
              <w:t>22</w:t>
            </w:r>
          </w:p>
        </w:tc>
        <w:tc>
          <w:tcPr>
            <w:tcW w:w="723" w:type="pct"/>
            <w:noWrap w:val="0"/>
            <w:vAlign w:val="center"/>
          </w:tcPr>
          <w:p>
            <w:pPr>
              <w:spacing w:line="320" w:lineRule="exact"/>
              <w:jc w:val="center"/>
              <w:rPr>
                <w:rFonts w:eastAsia="仿宋_GB2312"/>
                <w:szCs w:val="21"/>
              </w:rPr>
            </w:pPr>
            <w:r>
              <w:rPr>
                <w:rFonts w:eastAsia="仿宋_GB2312"/>
                <w:szCs w:val="21"/>
              </w:rPr>
              <w:t>市司法局</w:t>
            </w:r>
          </w:p>
        </w:tc>
        <w:tc>
          <w:tcPr>
            <w:tcW w:w="2231" w:type="pct"/>
            <w:noWrap w:val="0"/>
            <w:vAlign w:val="center"/>
          </w:tcPr>
          <w:p>
            <w:pPr>
              <w:spacing w:line="320" w:lineRule="exact"/>
              <w:rPr>
                <w:rFonts w:hint="eastAsia" w:eastAsia="仿宋_GB2312"/>
                <w:szCs w:val="21"/>
              </w:rPr>
            </w:pPr>
            <w:r>
              <w:rPr>
                <w:rFonts w:eastAsia="仿宋_GB2312"/>
                <w:szCs w:val="21"/>
              </w:rPr>
              <w:t>对于服刑人员、强制隔离戒毒人员的缺少监护人的未成年子女，执行机关应当为其委托亲属、其他成年人或民政部门设立的儿童福利机构、救助保护机构监护提供帮助</w:t>
            </w:r>
          </w:p>
        </w:tc>
        <w:tc>
          <w:tcPr>
            <w:tcW w:w="1693" w:type="pct"/>
            <w:noWrap w:val="0"/>
            <w:vAlign w:val="center"/>
          </w:tcPr>
          <w:p>
            <w:pPr>
              <w:spacing w:line="320" w:lineRule="exact"/>
              <w:jc w:val="center"/>
              <w:rPr>
                <w:rFonts w:hint="eastAsia" w:eastAsia="仿宋_GB2312"/>
                <w:szCs w:val="21"/>
              </w:rPr>
            </w:pPr>
            <w:r>
              <w:rPr>
                <w:rFonts w:eastAsia="仿宋_GB2312"/>
                <w:szCs w:val="21"/>
              </w:rPr>
              <w:t>市公安局</w:t>
            </w:r>
          </w:p>
          <w:p>
            <w:pPr>
              <w:spacing w:line="320" w:lineRule="exact"/>
              <w:jc w:val="center"/>
              <w:rPr>
                <w:rFonts w:eastAsia="仿宋_GB2312"/>
                <w:szCs w:val="21"/>
              </w:rPr>
            </w:pPr>
            <w:r>
              <w:rPr>
                <w:rFonts w:eastAsia="仿宋_GB2312"/>
                <w:szCs w:val="21"/>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 w:type="pct"/>
            <w:noWrap w:val="0"/>
            <w:vAlign w:val="center"/>
          </w:tcPr>
          <w:p>
            <w:pPr>
              <w:spacing w:line="320" w:lineRule="exact"/>
              <w:jc w:val="center"/>
              <w:rPr>
                <w:rFonts w:eastAsia="仿宋_GB2312"/>
                <w:szCs w:val="21"/>
              </w:rPr>
            </w:pPr>
            <w:r>
              <w:rPr>
                <w:rFonts w:eastAsia="仿宋_GB2312"/>
                <w:szCs w:val="21"/>
              </w:rPr>
              <w:t>23</w:t>
            </w:r>
          </w:p>
        </w:tc>
        <w:tc>
          <w:tcPr>
            <w:tcW w:w="723" w:type="pct"/>
            <w:vMerge w:val="restart"/>
            <w:noWrap w:val="0"/>
            <w:vAlign w:val="center"/>
          </w:tcPr>
          <w:p>
            <w:pPr>
              <w:spacing w:line="320" w:lineRule="exact"/>
              <w:jc w:val="center"/>
              <w:rPr>
                <w:rFonts w:hint="eastAsia" w:eastAsia="仿宋_GB2312"/>
                <w:szCs w:val="21"/>
              </w:rPr>
            </w:pPr>
            <w:r>
              <w:rPr>
                <w:rFonts w:eastAsia="仿宋_GB2312"/>
                <w:szCs w:val="21"/>
              </w:rPr>
              <w:t>市残联</w:t>
            </w:r>
          </w:p>
        </w:tc>
        <w:tc>
          <w:tcPr>
            <w:tcW w:w="2231" w:type="pct"/>
            <w:noWrap w:val="0"/>
            <w:vAlign w:val="center"/>
          </w:tcPr>
          <w:p>
            <w:pPr>
              <w:spacing w:line="320" w:lineRule="exact"/>
              <w:rPr>
                <w:rFonts w:hint="eastAsia" w:eastAsia="仿宋_GB2312"/>
                <w:szCs w:val="21"/>
              </w:rPr>
            </w:pPr>
            <w:r>
              <w:rPr>
                <w:rFonts w:eastAsia="仿宋_GB2312"/>
                <w:szCs w:val="21"/>
              </w:rPr>
              <w:t>落实小儿行为听力测试、儿童听力障碍语言训练等医疗康复项目纳入基本医疗保障范围政</w:t>
            </w:r>
          </w:p>
        </w:tc>
        <w:tc>
          <w:tcPr>
            <w:tcW w:w="1693" w:type="pct"/>
            <w:noWrap w:val="0"/>
            <w:vAlign w:val="center"/>
          </w:tcPr>
          <w:p>
            <w:pPr>
              <w:spacing w:line="320" w:lineRule="exact"/>
              <w:jc w:val="center"/>
              <w:rPr>
                <w:rFonts w:hint="eastAsia" w:eastAsia="仿宋_GB2312"/>
                <w:szCs w:val="21"/>
              </w:rPr>
            </w:pPr>
            <w:r>
              <w:rPr>
                <w:rFonts w:eastAsia="仿宋_GB2312"/>
                <w:szCs w:val="21"/>
              </w:rPr>
              <w:t>市人力资源社会保障局</w:t>
            </w:r>
          </w:p>
          <w:p>
            <w:pPr>
              <w:spacing w:line="320" w:lineRule="exact"/>
              <w:jc w:val="center"/>
              <w:rPr>
                <w:rFonts w:hint="eastAsia" w:eastAsia="仿宋_GB2312"/>
                <w:szCs w:val="21"/>
              </w:rPr>
            </w:pPr>
            <w:r>
              <w:rPr>
                <w:rFonts w:eastAsia="仿宋_GB2312"/>
                <w:szCs w:val="21"/>
              </w:rPr>
              <w:t>市卫生计生委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53" w:type="pct"/>
            <w:noWrap w:val="0"/>
            <w:vAlign w:val="center"/>
          </w:tcPr>
          <w:p>
            <w:pPr>
              <w:spacing w:line="320" w:lineRule="exact"/>
              <w:ind w:firstLine="105" w:firstLineChars="50"/>
              <w:rPr>
                <w:rFonts w:eastAsia="仿宋_GB2312"/>
                <w:szCs w:val="21"/>
              </w:rPr>
            </w:pPr>
            <w:r>
              <w:rPr>
                <w:rFonts w:eastAsia="仿宋_GB2312"/>
                <w:szCs w:val="21"/>
              </w:rPr>
              <w:t>24</w:t>
            </w:r>
          </w:p>
        </w:tc>
        <w:tc>
          <w:tcPr>
            <w:tcW w:w="723" w:type="pct"/>
            <w:vMerge w:val="continue"/>
            <w:noWrap w:val="0"/>
            <w:vAlign w:val="center"/>
          </w:tcPr>
          <w:p>
            <w:pPr>
              <w:spacing w:line="320" w:lineRule="exact"/>
              <w:jc w:val="center"/>
              <w:rPr>
                <w:rFonts w:eastAsia="仿宋_GB2312"/>
                <w:szCs w:val="21"/>
              </w:rPr>
            </w:pPr>
          </w:p>
        </w:tc>
        <w:tc>
          <w:tcPr>
            <w:tcW w:w="2231" w:type="pct"/>
            <w:noWrap w:val="0"/>
            <w:vAlign w:val="center"/>
          </w:tcPr>
          <w:p>
            <w:pPr>
              <w:spacing w:line="320" w:lineRule="exact"/>
              <w:rPr>
                <w:rFonts w:hint="eastAsia" w:eastAsia="仿宋_GB2312"/>
                <w:szCs w:val="21"/>
              </w:rPr>
            </w:pPr>
            <w:r>
              <w:rPr>
                <w:rFonts w:eastAsia="仿宋_GB2312"/>
                <w:szCs w:val="21"/>
              </w:rPr>
              <w:t>对于0——6岁视力、听力、言语、智力、肢体残疾儿童和孤独症儿童，加快建立康复救助制度，逐步实现免费得到手术、康复辅助器具配置和康复训练等服务</w:t>
            </w:r>
          </w:p>
        </w:tc>
        <w:tc>
          <w:tcPr>
            <w:tcW w:w="1693" w:type="pct"/>
            <w:noWrap w:val="0"/>
            <w:vAlign w:val="center"/>
          </w:tcPr>
          <w:p>
            <w:pPr>
              <w:spacing w:line="320" w:lineRule="exact"/>
              <w:jc w:val="center"/>
              <w:rPr>
                <w:rFonts w:hint="eastAsia" w:eastAsia="仿宋_GB2312"/>
                <w:szCs w:val="21"/>
              </w:rPr>
            </w:pPr>
            <w:r>
              <w:rPr>
                <w:rFonts w:eastAsia="仿宋_GB2312"/>
                <w:szCs w:val="21"/>
              </w:rPr>
              <w:t>市财政局</w:t>
            </w:r>
          </w:p>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eastAsia="仿宋_GB2312"/>
                <w:szCs w:val="21"/>
              </w:rPr>
            </w:pPr>
            <w:r>
              <w:rPr>
                <w:rFonts w:eastAsia="仿宋_GB2312"/>
                <w:szCs w:val="21"/>
              </w:rPr>
              <w:t>市卫生计生委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353" w:type="pct"/>
            <w:noWrap w:val="0"/>
            <w:vAlign w:val="center"/>
          </w:tcPr>
          <w:p>
            <w:pPr>
              <w:spacing w:line="320" w:lineRule="exact"/>
              <w:jc w:val="center"/>
              <w:rPr>
                <w:rFonts w:eastAsia="仿宋_GB2312"/>
                <w:szCs w:val="21"/>
              </w:rPr>
            </w:pPr>
            <w:r>
              <w:rPr>
                <w:rFonts w:eastAsia="仿宋_GB2312"/>
                <w:szCs w:val="21"/>
              </w:rPr>
              <w:t>25</w:t>
            </w:r>
          </w:p>
        </w:tc>
        <w:tc>
          <w:tcPr>
            <w:tcW w:w="723" w:type="pct"/>
            <w:vMerge w:val="continue"/>
            <w:noWrap w:val="0"/>
            <w:vAlign w:val="center"/>
          </w:tcPr>
          <w:p>
            <w:pPr>
              <w:spacing w:line="320" w:lineRule="exact"/>
              <w:jc w:val="center"/>
              <w:rPr>
                <w:rFonts w:eastAsia="仿宋_GB2312"/>
                <w:szCs w:val="21"/>
              </w:rPr>
            </w:pPr>
          </w:p>
        </w:tc>
        <w:tc>
          <w:tcPr>
            <w:tcW w:w="2231" w:type="pct"/>
            <w:noWrap w:val="0"/>
            <w:vAlign w:val="center"/>
          </w:tcPr>
          <w:p>
            <w:pPr>
              <w:spacing w:line="320" w:lineRule="exact"/>
              <w:rPr>
                <w:rFonts w:hint="eastAsia" w:eastAsia="仿宋_GB2312"/>
                <w:szCs w:val="21"/>
              </w:rPr>
            </w:pPr>
            <w:r>
              <w:rPr>
                <w:rFonts w:eastAsia="仿宋_GB2312"/>
                <w:szCs w:val="21"/>
              </w:rPr>
              <w:t>纳入基本公共服务项目的残疾人康复等服务要优先保障残疾儿童需求</w:t>
            </w:r>
          </w:p>
        </w:tc>
        <w:tc>
          <w:tcPr>
            <w:tcW w:w="1693" w:type="pct"/>
            <w:noWrap w:val="0"/>
            <w:vAlign w:val="center"/>
          </w:tcPr>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eastAsia="仿宋_GB2312"/>
                <w:szCs w:val="21"/>
              </w:rPr>
            </w:pPr>
            <w:r>
              <w:rPr>
                <w:rFonts w:eastAsia="仿宋_GB2312"/>
                <w:szCs w:val="21"/>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3" w:type="pct"/>
            <w:noWrap w:val="0"/>
            <w:vAlign w:val="center"/>
          </w:tcPr>
          <w:p>
            <w:pPr>
              <w:spacing w:line="320" w:lineRule="exact"/>
              <w:jc w:val="center"/>
              <w:rPr>
                <w:rFonts w:eastAsia="仿宋_GB2312"/>
                <w:szCs w:val="21"/>
              </w:rPr>
            </w:pPr>
            <w:r>
              <w:rPr>
                <w:rFonts w:eastAsia="仿宋_GB2312"/>
                <w:szCs w:val="21"/>
              </w:rPr>
              <w:t>26</w:t>
            </w:r>
          </w:p>
        </w:tc>
        <w:tc>
          <w:tcPr>
            <w:tcW w:w="723" w:type="pct"/>
            <w:vMerge w:val="continue"/>
            <w:noWrap w:val="0"/>
            <w:vAlign w:val="center"/>
          </w:tcPr>
          <w:p>
            <w:pPr>
              <w:spacing w:line="320" w:lineRule="exact"/>
              <w:jc w:val="center"/>
              <w:rPr>
                <w:rFonts w:eastAsia="仿宋_GB2312"/>
                <w:szCs w:val="21"/>
              </w:rPr>
            </w:pPr>
          </w:p>
        </w:tc>
        <w:tc>
          <w:tcPr>
            <w:tcW w:w="2231" w:type="pct"/>
            <w:noWrap w:val="0"/>
            <w:vAlign w:val="center"/>
          </w:tcPr>
          <w:p>
            <w:pPr>
              <w:spacing w:line="320" w:lineRule="exact"/>
              <w:rPr>
                <w:rFonts w:hint="eastAsia" w:eastAsia="仿宋_GB2312"/>
                <w:szCs w:val="21"/>
              </w:rPr>
            </w:pPr>
            <w:r>
              <w:rPr>
                <w:rFonts w:eastAsia="仿宋_GB2312"/>
                <w:szCs w:val="21"/>
              </w:rPr>
              <w:t>依托残疾人服务设施加强残疾儿童康复训练、特殊教育等工作，加快建立残疾儿童康复救助制度，加强残疾儿童康复机构建设和康复服务专业技术人员培训培养，组织实施残疾儿童康复救助项目，提高康复保障水平和服务能</w:t>
            </w:r>
          </w:p>
        </w:tc>
        <w:tc>
          <w:tcPr>
            <w:tcW w:w="1693" w:type="pct"/>
            <w:noWrap w:val="0"/>
            <w:vAlign w:val="center"/>
          </w:tcPr>
          <w:p>
            <w:pPr>
              <w:spacing w:line="320" w:lineRule="exact"/>
              <w:jc w:val="center"/>
              <w:rPr>
                <w:rFonts w:hint="eastAsia" w:eastAsia="仿宋_GB2312"/>
                <w:szCs w:val="21"/>
              </w:rPr>
            </w:pPr>
            <w:r>
              <w:rPr>
                <w:rFonts w:eastAsia="仿宋_GB2312"/>
                <w:szCs w:val="21"/>
              </w:rPr>
              <w:t>市教育局</w:t>
            </w:r>
          </w:p>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hint="eastAsia" w:eastAsia="仿宋_GB2312"/>
                <w:szCs w:val="21"/>
              </w:rPr>
            </w:pPr>
            <w:r>
              <w:rPr>
                <w:rFonts w:eastAsia="仿宋_GB2312"/>
                <w:szCs w:val="21"/>
              </w:rPr>
              <w:t>市人力资源社会保障局</w:t>
            </w:r>
          </w:p>
          <w:p>
            <w:pPr>
              <w:spacing w:line="320" w:lineRule="exact"/>
              <w:jc w:val="center"/>
              <w:rPr>
                <w:rFonts w:eastAsia="仿宋_GB2312"/>
                <w:szCs w:val="21"/>
              </w:rPr>
            </w:pPr>
            <w:r>
              <w:rPr>
                <w:rFonts w:eastAsia="仿宋_GB2312"/>
                <w:szCs w:val="21"/>
              </w:rPr>
              <w:t>市卫生计生委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53" w:type="pct"/>
            <w:noWrap w:val="0"/>
            <w:vAlign w:val="center"/>
          </w:tcPr>
          <w:p>
            <w:pPr>
              <w:spacing w:line="320" w:lineRule="exact"/>
              <w:jc w:val="center"/>
              <w:rPr>
                <w:rFonts w:eastAsia="仿宋_GB2312"/>
                <w:szCs w:val="21"/>
              </w:rPr>
            </w:pPr>
            <w:r>
              <w:rPr>
                <w:rFonts w:eastAsia="仿宋_GB2312"/>
                <w:szCs w:val="21"/>
              </w:rPr>
              <w:t>27</w:t>
            </w:r>
          </w:p>
        </w:tc>
        <w:tc>
          <w:tcPr>
            <w:tcW w:w="723" w:type="pct"/>
            <w:noWrap w:val="0"/>
            <w:vAlign w:val="center"/>
          </w:tcPr>
          <w:p>
            <w:pPr>
              <w:spacing w:line="320" w:lineRule="exact"/>
              <w:jc w:val="center"/>
              <w:rPr>
                <w:rFonts w:eastAsia="仿宋_GB2312"/>
                <w:szCs w:val="21"/>
              </w:rPr>
            </w:pPr>
            <w:r>
              <w:rPr>
                <w:rFonts w:eastAsia="仿宋_GB2312"/>
                <w:szCs w:val="21"/>
              </w:rPr>
              <w:t>市关工委</w:t>
            </w:r>
          </w:p>
        </w:tc>
        <w:tc>
          <w:tcPr>
            <w:tcW w:w="2231" w:type="pct"/>
            <w:noWrap w:val="0"/>
            <w:vAlign w:val="center"/>
          </w:tcPr>
          <w:p>
            <w:pPr>
              <w:spacing w:line="320" w:lineRule="exact"/>
              <w:rPr>
                <w:rFonts w:hint="eastAsia" w:eastAsia="仿宋_GB2312"/>
                <w:szCs w:val="21"/>
              </w:rPr>
            </w:pPr>
            <w:r>
              <w:rPr>
                <w:rFonts w:eastAsia="仿宋_GB2312"/>
                <w:szCs w:val="21"/>
              </w:rPr>
              <w:t>组织动员广大老干部、老战士、老专家、老教师、老模范等离退休老同志，协同做好困境儿童关爱服务工作</w:t>
            </w:r>
          </w:p>
        </w:tc>
        <w:tc>
          <w:tcPr>
            <w:tcW w:w="1693" w:type="pct"/>
            <w:noWrap w:val="0"/>
            <w:vAlign w:val="center"/>
          </w:tcPr>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eastAsia="仿宋_GB2312"/>
                <w:szCs w:val="21"/>
              </w:rPr>
            </w:pPr>
            <w:r>
              <w:rPr>
                <w:rFonts w:eastAsia="仿宋_GB2312"/>
                <w:szCs w:val="21"/>
              </w:rPr>
              <w:t>市妇联</w:t>
            </w:r>
          </w:p>
        </w:tc>
      </w:tr>
    </w:tbl>
    <w:p>
      <w:pPr>
        <w:spacing w:line="576" w:lineRule="exact"/>
        <w:rPr>
          <w:rFonts w:eastAsia="仿宋_GB2312"/>
          <w:szCs w:val="21"/>
        </w:rPr>
      </w:pPr>
    </w:p>
    <w:p>
      <w:pPr>
        <w:spacing w:line="576" w:lineRule="exact"/>
        <w:rPr>
          <w:rFonts w:hint="eastAsia" w:ascii="宋体" w:hAnsi="宋体" w:eastAsia="宋体" w:cs="宋体"/>
          <w:sz w:val="44"/>
          <w:szCs w:val="44"/>
        </w:rPr>
      </w:pPr>
      <w:r>
        <w:rPr>
          <w:rFonts w:eastAsia="仿宋_GB2312"/>
          <w:szCs w:val="21"/>
        </w:rPr>
        <w:br w:type="page"/>
      </w:r>
      <w:r>
        <w:rPr>
          <w:rFonts w:hint="eastAsia" w:ascii="宋体" w:hAnsi="宋体" w:eastAsia="宋体" w:cs="宋体"/>
          <w:sz w:val="44"/>
          <w:szCs w:val="44"/>
        </w:rPr>
        <w:t xml:space="preserve">附件2          </w:t>
      </w:r>
    </w:p>
    <w:p>
      <w:pPr>
        <w:spacing w:line="576" w:lineRule="exact"/>
        <w:rPr>
          <w:rFonts w:hint="eastAsia" w:ascii="宋体" w:hAnsi="宋体" w:eastAsia="宋体" w:cs="宋体"/>
          <w:sz w:val="44"/>
          <w:szCs w:val="44"/>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责任分工表（二）</w:t>
      </w:r>
    </w:p>
    <w:p>
      <w:pPr>
        <w:spacing w:line="576" w:lineRule="exact"/>
        <w:rPr>
          <w:rFonts w:hint="eastAsia" w:ascii="方正小标宋简体" w:eastAsia="方正小标宋简体"/>
          <w:sz w:val="44"/>
          <w:szCs w:val="44"/>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559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530" w:type="dxa"/>
            <w:noWrap w:val="0"/>
            <w:vAlign w:val="center"/>
          </w:tcPr>
          <w:p>
            <w:pPr>
              <w:spacing w:line="320" w:lineRule="exact"/>
              <w:jc w:val="center"/>
              <w:rPr>
                <w:rFonts w:hint="eastAsia" w:ascii="黑体" w:eastAsia="黑体"/>
                <w:szCs w:val="21"/>
              </w:rPr>
            </w:pPr>
            <w:r>
              <w:rPr>
                <w:rFonts w:hint="eastAsia" w:ascii="黑体" w:eastAsia="黑体"/>
                <w:szCs w:val="21"/>
              </w:rPr>
              <w:t>序号</w:t>
            </w:r>
          </w:p>
        </w:tc>
        <w:tc>
          <w:tcPr>
            <w:tcW w:w="5590" w:type="dxa"/>
            <w:noWrap w:val="0"/>
            <w:vAlign w:val="center"/>
          </w:tcPr>
          <w:p>
            <w:pPr>
              <w:spacing w:line="320" w:lineRule="exact"/>
              <w:ind w:firstLine="2730" w:firstLineChars="1300"/>
              <w:rPr>
                <w:rFonts w:hint="eastAsia" w:ascii="黑体" w:eastAsia="黑体"/>
                <w:szCs w:val="21"/>
              </w:rPr>
            </w:pPr>
            <w:r>
              <w:rPr>
                <w:rFonts w:hint="eastAsia" w:ascii="黑体" w:eastAsia="黑体"/>
                <w:szCs w:val="21"/>
              </w:rPr>
              <w:t>工作任务</w:t>
            </w:r>
          </w:p>
        </w:tc>
        <w:tc>
          <w:tcPr>
            <w:tcW w:w="2520" w:type="dxa"/>
            <w:noWrap w:val="0"/>
            <w:vAlign w:val="center"/>
          </w:tcPr>
          <w:p>
            <w:pPr>
              <w:spacing w:line="320" w:lineRule="exact"/>
              <w:jc w:val="center"/>
              <w:rPr>
                <w:rFonts w:hint="eastAsia" w:ascii="黑体" w:eastAsia="黑体"/>
                <w:szCs w:val="21"/>
              </w:rPr>
            </w:pPr>
            <w:r>
              <w:rPr>
                <w:rFonts w:hint="eastAsia" w:ascii="黑体" w:eastAsia="黑体"/>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530" w:type="dxa"/>
            <w:noWrap w:val="0"/>
            <w:vAlign w:val="center"/>
          </w:tcPr>
          <w:p>
            <w:pPr>
              <w:spacing w:line="320" w:lineRule="exact"/>
              <w:jc w:val="center"/>
              <w:rPr>
                <w:rFonts w:eastAsia="仿宋_GB2312"/>
                <w:szCs w:val="21"/>
              </w:rPr>
            </w:pPr>
            <w:r>
              <w:rPr>
                <w:rFonts w:eastAsia="仿宋_GB2312"/>
                <w:szCs w:val="21"/>
              </w:rPr>
              <w:t>1</w:t>
            </w:r>
          </w:p>
        </w:tc>
        <w:tc>
          <w:tcPr>
            <w:tcW w:w="5590" w:type="dxa"/>
            <w:noWrap w:val="0"/>
            <w:vAlign w:val="center"/>
          </w:tcPr>
          <w:p>
            <w:pPr>
              <w:spacing w:line="320" w:lineRule="exact"/>
              <w:rPr>
                <w:rFonts w:hint="eastAsia" w:eastAsia="仿宋_GB2312"/>
                <w:szCs w:val="21"/>
              </w:rPr>
            </w:pPr>
            <w:r>
              <w:rPr>
                <w:rFonts w:eastAsia="仿宋_GB2312"/>
                <w:szCs w:val="21"/>
              </w:rPr>
              <w:t>对于最低生活保障家庭儿童、重度残疾儿童参加城乡居民基本医疗保险的个人缴费部分给予补贴</w:t>
            </w:r>
          </w:p>
        </w:tc>
        <w:tc>
          <w:tcPr>
            <w:tcW w:w="2520" w:type="dxa"/>
            <w:noWrap w:val="0"/>
            <w:vAlign w:val="center"/>
          </w:tcPr>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hint="eastAsia" w:eastAsia="仿宋_GB2312"/>
                <w:szCs w:val="21"/>
              </w:rPr>
            </w:pPr>
            <w:r>
              <w:rPr>
                <w:rFonts w:eastAsia="仿宋_GB2312"/>
                <w:szCs w:val="21"/>
              </w:rPr>
              <w:t>市财政局</w:t>
            </w:r>
          </w:p>
          <w:p>
            <w:pPr>
              <w:spacing w:line="320" w:lineRule="exact"/>
              <w:jc w:val="center"/>
              <w:rPr>
                <w:rFonts w:hint="eastAsia" w:eastAsia="仿宋_GB2312"/>
                <w:szCs w:val="21"/>
              </w:rPr>
            </w:pPr>
            <w:r>
              <w:rPr>
                <w:rFonts w:eastAsia="仿宋_GB2312"/>
                <w:szCs w:val="21"/>
              </w:rPr>
              <w:t>市人力资源社会保障局</w:t>
            </w:r>
          </w:p>
          <w:p>
            <w:pPr>
              <w:spacing w:line="320" w:lineRule="exact"/>
              <w:jc w:val="center"/>
              <w:rPr>
                <w:rFonts w:hint="eastAsia" w:eastAsia="仿宋_GB2312"/>
                <w:szCs w:val="21"/>
              </w:rPr>
            </w:pPr>
            <w:r>
              <w:rPr>
                <w:rFonts w:eastAsia="仿宋_GB2312"/>
                <w:szCs w:val="21"/>
              </w:rPr>
              <w:t>市卫生计生委</w:t>
            </w:r>
          </w:p>
          <w:p>
            <w:pPr>
              <w:spacing w:line="320" w:lineRule="exact"/>
              <w:jc w:val="center"/>
              <w:rPr>
                <w:rFonts w:eastAsia="仿宋_GB2312"/>
                <w:szCs w:val="21"/>
              </w:rPr>
            </w:pPr>
            <w:r>
              <w:rPr>
                <w:rFonts w:eastAsia="仿宋_GB2312"/>
                <w:szCs w:val="21"/>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530" w:type="dxa"/>
            <w:noWrap w:val="0"/>
            <w:vAlign w:val="center"/>
          </w:tcPr>
          <w:p>
            <w:pPr>
              <w:spacing w:line="320" w:lineRule="exact"/>
              <w:jc w:val="center"/>
              <w:rPr>
                <w:rFonts w:eastAsia="仿宋_GB2312"/>
                <w:szCs w:val="21"/>
              </w:rPr>
            </w:pPr>
            <w:r>
              <w:rPr>
                <w:rFonts w:eastAsia="仿宋_GB2312"/>
                <w:szCs w:val="21"/>
              </w:rPr>
              <w:t>2</w:t>
            </w:r>
          </w:p>
        </w:tc>
        <w:tc>
          <w:tcPr>
            <w:tcW w:w="5590" w:type="dxa"/>
            <w:noWrap w:val="0"/>
            <w:vAlign w:val="center"/>
          </w:tcPr>
          <w:p>
            <w:pPr>
              <w:spacing w:line="320" w:lineRule="exact"/>
              <w:rPr>
                <w:rFonts w:hint="eastAsia" w:eastAsia="仿宋_GB2312"/>
                <w:szCs w:val="21"/>
              </w:rPr>
            </w:pPr>
            <w:r>
              <w:rPr>
                <w:rFonts w:eastAsia="仿宋_GB2312"/>
                <w:szCs w:val="21"/>
              </w:rPr>
              <w:t>市民政局、市人力资源和社会保障局、市卫</w:t>
            </w:r>
            <w:r>
              <w:rPr>
                <w:rFonts w:hint="eastAsia" w:eastAsia="仿宋_GB2312"/>
                <w:szCs w:val="21"/>
              </w:rPr>
              <w:t>生</w:t>
            </w:r>
            <w:r>
              <w:rPr>
                <w:rFonts w:eastAsia="仿宋_GB2312"/>
                <w:szCs w:val="21"/>
              </w:rPr>
              <w:t>计</w:t>
            </w:r>
            <w:r>
              <w:rPr>
                <w:rFonts w:hint="eastAsia" w:eastAsia="仿宋_GB2312"/>
                <w:szCs w:val="21"/>
              </w:rPr>
              <w:t>生</w:t>
            </w:r>
            <w:r>
              <w:rPr>
                <w:rFonts w:eastAsia="仿宋_GB2312"/>
                <w:szCs w:val="21"/>
              </w:rPr>
              <w:t>委要制定具体实施方案，加强城乡居民基本医疗保险、大病保险、医疗救助、疾病应急救助和慈善救助的有效衔接，实施好基本公共卫生服务项目，形成困境儿童医疗保障合力</w:t>
            </w:r>
          </w:p>
        </w:tc>
        <w:tc>
          <w:tcPr>
            <w:tcW w:w="2520" w:type="dxa"/>
            <w:noWrap w:val="0"/>
            <w:vAlign w:val="center"/>
          </w:tcPr>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hint="eastAsia" w:eastAsia="仿宋_GB2312"/>
                <w:szCs w:val="21"/>
              </w:rPr>
            </w:pPr>
            <w:r>
              <w:rPr>
                <w:rFonts w:eastAsia="仿宋_GB2312"/>
                <w:szCs w:val="21"/>
              </w:rPr>
              <w:t>市人力资源社会保障局</w:t>
            </w:r>
          </w:p>
          <w:p>
            <w:pPr>
              <w:spacing w:line="320" w:lineRule="exact"/>
              <w:jc w:val="center"/>
              <w:rPr>
                <w:rFonts w:eastAsia="仿宋_GB2312"/>
                <w:szCs w:val="21"/>
              </w:rPr>
            </w:pPr>
            <w:r>
              <w:rPr>
                <w:rFonts w:eastAsia="仿宋_GB2312"/>
                <w:szCs w:val="21"/>
              </w:rPr>
              <w:t>市卫生计生委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30" w:type="dxa"/>
            <w:noWrap w:val="0"/>
            <w:vAlign w:val="center"/>
          </w:tcPr>
          <w:p>
            <w:pPr>
              <w:spacing w:line="320" w:lineRule="exact"/>
              <w:jc w:val="center"/>
              <w:rPr>
                <w:rFonts w:eastAsia="仿宋_GB2312"/>
                <w:szCs w:val="21"/>
              </w:rPr>
            </w:pPr>
            <w:r>
              <w:rPr>
                <w:rFonts w:eastAsia="仿宋_GB2312"/>
                <w:szCs w:val="21"/>
              </w:rPr>
              <w:t>3</w:t>
            </w:r>
          </w:p>
        </w:tc>
        <w:tc>
          <w:tcPr>
            <w:tcW w:w="5590" w:type="dxa"/>
            <w:noWrap w:val="0"/>
            <w:vAlign w:val="center"/>
          </w:tcPr>
          <w:p>
            <w:pPr>
              <w:spacing w:line="320" w:lineRule="exact"/>
              <w:rPr>
                <w:rFonts w:hint="eastAsia" w:eastAsia="仿宋_GB2312"/>
                <w:szCs w:val="21"/>
              </w:rPr>
            </w:pPr>
            <w:r>
              <w:rPr>
                <w:rFonts w:eastAsia="仿宋_GB2312"/>
                <w:szCs w:val="21"/>
              </w:rPr>
              <w:t>进一步完善政策措施，健全“一门受理、协同办理”等工作机制，确保符合条件的困境儿童及其家庭及时得到有效帮扶</w:t>
            </w:r>
          </w:p>
        </w:tc>
        <w:tc>
          <w:tcPr>
            <w:tcW w:w="2520" w:type="dxa"/>
            <w:noWrap w:val="0"/>
            <w:vAlign w:val="center"/>
          </w:tcPr>
          <w:p>
            <w:pPr>
              <w:spacing w:line="320" w:lineRule="exact"/>
              <w:jc w:val="center"/>
              <w:rPr>
                <w:rFonts w:hint="eastAsia" w:eastAsia="仿宋_GB2312"/>
                <w:szCs w:val="21"/>
              </w:rPr>
            </w:pPr>
            <w:r>
              <w:rPr>
                <w:rFonts w:eastAsia="仿宋_GB2312"/>
                <w:szCs w:val="21"/>
              </w:rPr>
              <w:t>市教育局</w:t>
            </w:r>
          </w:p>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eastAsia="仿宋_GB2312"/>
                <w:szCs w:val="21"/>
              </w:rPr>
            </w:pPr>
            <w:r>
              <w:rPr>
                <w:rFonts w:eastAsia="仿宋_GB2312"/>
                <w:szCs w:val="21"/>
              </w:rPr>
              <w:t>市人力资源社会保障局、市住房城乡建设委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30" w:type="dxa"/>
            <w:noWrap w:val="0"/>
            <w:vAlign w:val="center"/>
          </w:tcPr>
          <w:p>
            <w:pPr>
              <w:spacing w:line="320" w:lineRule="exact"/>
              <w:jc w:val="center"/>
              <w:rPr>
                <w:rFonts w:eastAsia="仿宋_GB2312"/>
                <w:szCs w:val="21"/>
              </w:rPr>
            </w:pPr>
            <w:r>
              <w:rPr>
                <w:rFonts w:eastAsia="仿宋_GB2312"/>
                <w:szCs w:val="21"/>
              </w:rPr>
              <w:t>4</w:t>
            </w:r>
          </w:p>
        </w:tc>
        <w:tc>
          <w:tcPr>
            <w:tcW w:w="5590" w:type="dxa"/>
            <w:noWrap w:val="0"/>
            <w:vAlign w:val="center"/>
          </w:tcPr>
          <w:p>
            <w:pPr>
              <w:spacing w:line="320" w:lineRule="exact"/>
              <w:rPr>
                <w:rFonts w:hint="eastAsia" w:eastAsia="仿宋_GB2312"/>
                <w:szCs w:val="21"/>
              </w:rPr>
            </w:pPr>
            <w:r>
              <w:rPr>
                <w:rFonts w:eastAsia="仿宋_GB2312"/>
                <w:szCs w:val="21"/>
              </w:rPr>
              <w:t>督促和指导中小学校、幼儿园、托儿所、医疗卫生机构、社会福利机构、救助保护机构切实履行困境儿童安全保护机制赋予的强制报告、应急处置、评估帮扶、监护干预等职责，保障困境儿童人身安全</w:t>
            </w:r>
          </w:p>
        </w:tc>
        <w:tc>
          <w:tcPr>
            <w:tcW w:w="2520" w:type="dxa"/>
            <w:noWrap w:val="0"/>
            <w:vAlign w:val="center"/>
          </w:tcPr>
          <w:p>
            <w:pPr>
              <w:spacing w:line="320" w:lineRule="exact"/>
              <w:jc w:val="center"/>
              <w:rPr>
                <w:rFonts w:hint="eastAsia" w:eastAsia="仿宋_GB2312"/>
                <w:szCs w:val="21"/>
              </w:rPr>
            </w:pPr>
            <w:r>
              <w:rPr>
                <w:rFonts w:eastAsia="仿宋_GB2312"/>
                <w:szCs w:val="21"/>
              </w:rPr>
              <w:t>市教育局</w:t>
            </w:r>
          </w:p>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hint="eastAsia" w:eastAsia="仿宋_GB2312"/>
                <w:szCs w:val="21"/>
              </w:rPr>
            </w:pPr>
            <w:r>
              <w:rPr>
                <w:rFonts w:eastAsia="仿宋_GB2312"/>
                <w:szCs w:val="21"/>
              </w:rPr>
              <w:t>市公安局</w:t>
            </w:r>
          </w:p>
          <w:p>
            <w:pPr>
              <w:spacing w:line="320" w:lineRule="exact"/>
              <w:jc w:val="center"/>
              <w:rPr>
                <w:rFonts w:eastAsia="仿宋_GB2312"/>
                <w:szCs w:val="21"/>
              </w:rPr>
            </w:pPr>
            <w:r>
              <w:rPr>
                <w:rFonts w:eastAsia="仿宋_GB2312"/>
                <w:szCs w:val="21"/>
              </w:rPr>
              <w:t>市卫生计生委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0" w:type="dxa"/>
            <w:noWrap w:val="0"/>
            <w:vAlign w:val="center"/>
          </w:tcPr>
          <w:p>
            <w:pPr>
              <w:spacing w:line="320" w:lineRule="exact"/>
              <w:jc w:val="center"/>
              <w:rPr>
                <w:rFonts w:eastAsia="仿宋_GB2312"/>
                <w:szCs w:val="21"/>
              </w:rPr>
            </w:pPr>
            <w:r>
              <w:rPr>
                <w:rFonts w:eastAsia="仿宋_GB2312"/>
                <w:szCs w:val="21"/>
              </w:rPr>
              <w:t>5</w:t>
            </w:r>
          </w:p>
        </w:tc>
        <w:tc>
          <w:tcPr>
            <w:tcW w:w="5590" w:type="dxa"/>
            <w:noWrap w:val="0"/>
            <w:vAlign w:val="center"/>
          </w:tcPr>
          <w:p>
            <w:pPr>
              <w:spacing w:line="320" w:lineRule="exact"/>
              <w:rPr>
                <w:rFonts w:hint="eastAsia" w:eastAsia="仿宋_GB2312"/>
                <w:szCs w:val="21"/>
              </w:rPr>
            </w:pPr>
            <w:r>
              <w:rPr>
                <w:rFonts w:eastAsia="仿宋_GB2312"/>
                <w:szCs w:val="21"/>
              </w:rPr>
              <w:t>发挥自身优势，广泛开展市和困境儿童特点和需求的关爱、帮扶、维权等服务，发挥示范带动作用</w:t>
            </w:r>
          </w:p>
        </w:tc>
        <w:tc>
          <w:tcPr>
            <w:tcW w:w="2520" w:type="dxa"/>
            <w:noWrap w:val="0"/>
            <w:vAlign w:val="center"/>
          </w:tcPr>
          <w:p>
            <w:pPr>
              <w:spacing w:line="320" w:lineRule="exact"/>
              <w:jc w:val="center"/>
              <w:rPr>
                <w:rFonts w:hint="eastAsia" w:eastAsia="仿宋_GB2312"/>
                <w:szCs w:val="21"/>
              </w:rPr>
            </w:pPr>
            <w:r>
              <w:rPr>
                <w:rFonts w:eastAsia="仿宋_GB2312"/>
                <w:szCs w:val="21"/>
              </w:rPr>
              <w:t>市总工会</w:t>
            </w:r>
          </w:p>
          <w:p>
            <w:pPr>
              <w:spacing w:line="320" w:lineRule="exact"/>
              <w:jc w:val="center"/>
              <w:rPr>
                <w:rFonts w:hint="eastAsia" w:eastAsia="仿宋_GB2312"/>
                <w:szCs w:val="21"/>
              </w:rPr>
            </w:pPr>
            <w:r>
              <w:rPr>
                <w:rFonts w:eastAsia="仿宋_GB2312"/>
                <w:szCs w:val="21"/>
              </w:rPr>
              <w:t>团市委</w:t>
            </w:r>
          </w:p>
          <w:p>
            <w:pPr>
              <w:spacing w:line="320" w:lineRule="exact"/>
              <w:jc w:val="center"/>
              <w:rPr>
                <w:rFonts w:hint="eastAsia" w:eastAsia="仿宋_GB2312"/>
                <w:szCs w:val="21"/>
              </w:rPr>
            </w:pPr>
            <w:r>
              <w:rPr>
                <w:rFonts w:eastAsia="仿宋_GB2312"/>
                <w:szCs w:val="21"/>
              </w:rPr>
              <w:t>市妇联</w:t>
            </w:r>
          </w:p>
          <w:p>
            <w:pPr>
              <w:spacing w:line="320" w:lineRule="exact"/>
              <w:jc w:val="center"/>
              <w:rPr>
                <w:rFonts w:eastAsia="仿宋_GB2312"/>
                <w:szCs w:val="21"/>
              </w:rPr>
            </w:pPr>
            <w:r>
              <w:rPr>
                <w:rFonts w:eastAsia="仿宋_GB2312"/>
                <w:szCs w:val="21"/>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30" w:type="dxa"/>
            <w:noWrap w:val="0"/>
            <w:vAlign w:val="center"/>
          </w:tcPr>
          <w:p>
            <w:pPr>
              <w:spacing w:line="320" w:lineRule="exact"/>
              <w:jc w:val="center"/>
              <w:rPr>
                <w:rFonts w:eastAsia="仿宋_GB2312"/>
                <w:szCs w:val="21"/>
              </w:rPr>
            </w:pPr>
            <w:r>
              <w:rPr>
                <w:rFonts w:eastAsia="仿宋_GB2312"/>
                <w:szCs w:val="21"/>
              </w:rPr>
              <w:t>6</w:t>
            </w:r>
          </w:p>
        </w:tc>
        <w:tc>
          <w:tcPr>
            <w:tcW w:w="5590" w:type="dxa"/>
            <w:noWrap w:val="0"/>
            <w:vAlign w:val="center"/>
          </w:tcPr>
          <w:p>
            <w:pPr>
              <w:spacing w:line="320" w:lineRule="exact"/>
              <w:rPr>
                <w:rFonts w:hint="eastAsia" w:eastAsia="仿宋_GB2312"/>
                <w:szCs w:val="21"/>
              </w:rPr>
            </w:pPr>
            <w:r>
              <w:rPr>
                <w:rFonts w:eastAsia="仿宋_GB2312"/>
                <w:szCs w:val="21"/>
              </w:rPr>
              <w:t>广泛动员广大职工、团员青年、妇女等开展多种形式的困境儿童关爱服务，依托职工之家、妇女之家、儿童之家、家长学校、家庭教育指导中心、青少年综合服务平台等，加强对困境儿童及其家庭的教育指导和培训帮扶</w:t>
            </w:r>
          </w:p>
        </w:tc>
        <w:tc>
          <w:tcPr>
            <w:tcW w:w="2520" w:type="dxa"/>
            <w:noWrap w:val="0"/>
            <w:vAlign w:val="center"/>
          </w:tcPr>
          <w:p>
            <w:pPr>
              <w:spacing w:line="320" w:lineRule="exact"/>
              <w:jc w:val="center"/>
              <w:rPr>
                <w:rFonts w:hint="eastAsia" w:eastAsia="仿宋_GB2312"/>
                <w:szCs w:val="21"/>
              </w:rPr>
            </w:pPr>
            <w:r>
              <w:rPr>
                <w:rFonts w:eastAsia="仿宋_GB2312"/>
                <w:szCs w:val="21"/>
              </w:rPr>
              <w:t>市总工会</w:t>
            </w:r>
          </w:p>
          <w:p>
            <w:pPr>
              <w:spacing w:line="320" w:lineRule="exact"/>
              <w:jc w:val="center"/>
              <w:rPr>
                <w:rFonts w:hint="eastAsia" w:eastAsia="仿宋_GB2312"/>
                <w:szCs w:val="21"/>
              </w:rPr>
            </w:pPr>
            <w:r>
              <w:rPr>
                <w:rFonts w:eastAsia="仿宋_GB2312"/>
                <w:szCs w:val="21"/>
              </w:rPr>
              <w:t>团市委</w:t>
            </w:r>
          </w:p>
          <w:p>
            <w:pPr>
              <w:spacing w:line="320" w:lineRule="exact"/>
              <w:jc w:val="center"/>
              <w:rPr>
                <w:rFonts w:eastAsia="仿宋_GB2312"/>
                <w:szCs w:val="21"/>
              </w:rPr>
            </w:pPr>
            <w:r>
              <w:rPr>
                <w:rFonts w:eastAsia="仿宋_GB2312"/>
                <w:szCs w:val="21"/>
              </w:rPr>
              <w:t>市妇联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530" w:type="dxa"/>
            <w:noWrap w:val="0"/>
            <w:vAlign w:val="center"/>
          </w:tcPr>
          <w:p>
            <w:pPr>
              <w:spacing w:line="320" w:lineRule="exact"/>
              <w:jc w:val="center"/>
              <w:rPr>
                <w:rFonts w:eastAsia="仿宋_GB2312"/>
                <w:szCs w:val="21"/>
              </w:rPr>
            </w:pPr>
            <w:r>
              <w:rPr>
                <w:rFonts w:eastAsia="仿宋_GB2312"/>
                <w:szCs w:val="21"/>
              </w:rPr>
              <w:t>7</w:t>
            </w:r>
          </w:p>
        </w:tc>
        <w:tc>
          <w:tcPr>
            <w:tcW w:w="5590" w:type="dxa"/>
            <w:noWrap w:val="0"/>
            <w:vAlign w:val="center"/>
          </w:tcPr>
          <w:p>
            <w:pPr>
              <w:spacing w:line="320" w:lineRule="exact"/>
              <w:rPr>
                <w:rFonts w:hint="eastAsia" w:eastAsia="仿宋_GB2312"/>
                <w:szCs w:val="21"/>
              </w:rPr>
            </w:pPr>
            <w:r>
              <w:rPr>
                <w:rFonts w:eastAsia="仿宋_GB2312"/>
                <w:szCs w:val="21"/>
              </w:rPr>
              <w:t>加快孵化培育专业社会工作服务机构、慈善组织、志愿服务组织，引导其围绕困境儿童基本生活、教育、医疗、照料、康复等需求，捐赠资金物资、试试慈善项目、提供专业服务</w:t>
            </w:r>
          </w:p>
        </w:tc>
        <w:tc>
          <w:tcPr>
            <w:tcW w:w="2520" w:type="dxa"/>
            <w:noWrap w:val="0"/>
            <w:vAlign w:val="center"/>
          </w:tcPr>
          <w:p>
            <w:pPr>
              <w:spacing w:line="320" w:lineRule="exact"/>
              <w:jc w:val="center"/>
              <w:rPr>
                <w:rFonts w:hint="eastAsia" w:eastAsia="仿宋_GB2312"/>
                <w:szCs w:val="21"/>
              </w:rPr>
            </w:pPr>
            <w:r>
              <w:rPr>
                <w:rFonts w:eastAsia="仿宋_GB2312"/>
                <w:szCs w:val="21"/>
              </w:rPr>
              <w:t>市教育局</w:t>
            </w:r>
          </w:p>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hint="eastAsia" w:eastAsia="仿宋_GB2312"/>
                <w:szCs w:val="21"/>
              </w:rPr>
            </w:pPr>
            <w:r>
              <w:rPr>
                <w:rFonts w:eastAsia="仿宋_GB2312"/>
                <w:szCs w:val="21"/>
              </w:rPr>
              <w:t>市卫生计生委</w:t>
            </w:r>
          </w:p>
          <w:p>
            <w:pPr>
              <w:spacing w:line="320" w:lineRule="exact"/>
              <w:jc w:val="center"/>
              <w:rPr>
                <w:rFonts w:hint="eastAsia" w:eastAsia="仿宋_GB2312"/>
                <w:szCs w:val="21"/>
              </w:rPr>
            </w:pPr>
            <w:r>
              <w:rPr>
                <w:rFonts w:eastAsia="仿宋_GB2312"/>
                <w:szCs w:val="21"/>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0" w:type="dxa"/>
            <w:noWrap w:val="0"/>
            <w:vAlign w:val="center"/>
          </w:tcPr>
          <w:p>
            <w:pPr>
              <w:spacing w:line="320" w:lineRule="exact"/>
              <w:jc w:val="center"/>
              <w:rPr>
                <w:rFonts w:eastAsia="仿宋_GB2312"/>
                <w:szCs w:val="21"/>
              </w:rPr>
            </w:pPr>
            <w:r>
              <w:rPr>
                <w:rFonts w:eastAsia="仿宋_GB2312"/>
                <w:szCs w:val="21"/>
              </w:rPr>
              <w:t>8</w:t>
            </w:r>
          </w:p>
        </w:tc>
        <w:tc>
          <w:tcPr>
            <w:tcW w:w="5590" w:type="dxa"/>
            <w:noWrap w:val="0"/>
            <w:vAlign w:val="center"/>
          </w:tcPr>
          <w:p>
            <w:pPr>
              <w:spacing w:line="320" w:lineRule="exact"/>
              <w:rPr>
                <w:rFonts w:hint="eastAsia" w:eastAsia="仿宋_GB2312"/>
                <w:szCs w:val="21"/>
              </w:rPr>
            </w:pPr>
            <w:r>
              <w:rPr>
                <w:rFonts w:eastAsia="仿宋_GB2312"/>
                <w:szCs w:val="21"/>
              </w:rPr>
              <w:t>落实国家有关税费政策，通过政府和社会资本合作（PPP）等方式，支持社会力量举办困境儿童托养照料、康复训练等服务机构，并鼓励其参与承接政府购买服务</w:t>
            </w:r>
          </w:p>
        </w:tc>
        <w:tc>
          <w:tcPr>
            <w:tcW w:w="2520" w:type="dxa"/>
            <w:noWrap w:val="0"/>
            <w:vAlign w:val="center"/>
          </w:tcPr>
          <w:p>
            <w:pPr>
              <w:spacing w:line="320" w:lineRule="exact"/>
              <w:jc w:val="center"/>
              <w:rPr>
                <w:rFonts w:hint="eastAsia" w:eastAsia="仿宋_GB2312"/>
                <w:szCs w:val="21"/>
              </w:rPr>
            </w:pPr>
            <w:r>
              <w:rPr>
                <w:rFonts w:eastAsia="仿宋_GB2312"/>
                <w:szCs w:val="21"/>
              </w:rPr>
              <w:t>市发展改革委</w:t>
            </w:r>
          </w:p>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hint="eastAsia" w:eastAsia="仿宋_GB2312"/>
                <w:szCs w:val="21"/>
              </w:rPr>
            </w:pPr>
            <w:r>
              <w:rPr>
                <w:rFonts w:eastAsia="仿宋_GB2312"/>
                <w:szCs w:val="21"/>
              </w:rPr>
              <w:t>市财政局</w:t>
            </w:r>
          </w:p>
          <w:p>
            <w:pPr>
              <w:spacing w:line="320" w:lineRule="exact"/>
              <w:jc w:val="center"/>
              <w:rPr>
                <w:rFonts w:hint="eastAsia" w:eastAsia="仿宋_GB2312"/>
                <w:szCs w:val="21"/>
              </w:rPr>
            </w:pPr>
            <w:r>
              <w:rPr>
                <w:rFonts w:eastAsia="仿宋_GB2312"/>
                <w:szCs w:val="21"/>
              </w:rPr>
              <w:t>市残联</w:t>
            </w:r>
          </w:p>
          <w:p>
            <w:pPr>
              <w:spacing w:line="320" w:lineRule="exact"/>
              <w:jc w:val="center"/>
              <w:rPr>
                <w:rFonts w:hint="eastAsia" w:eastAsia="仿宋_GB2312"/>
                <w:szCs w:val="21"/>
              </w:rPr>
            </w:pPr>
            <w:r>
              <w:rPr>
                <w:rFonts w:eastAsia="仿宋_GB2312"/>
                <w:szCs w:val="21"/>
              </w:rPr>
              <w:t>市国税局</w:t>
            </w:r>
          </w:p>
          <w:p>
            <w:pPr>
              <w:spacing w:line="320" w:lineRule="exact"/>
              <w:jc w:val="center"/>
              <w:rPr>
                <w:rFonts w:eastAsia="仿宋_GB2312"/>
                <w:szCs w:val="21"/>
              </w:rPr>
            </w:pPr>
            <w:r>
              <w:rPr>
                <w:rFonts w:eastAsia="仿宋_GB2312"/>
                <w:szCs w:val="21"/>
              </w:rPr>
              <w:t>市地税局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30" w:type="dxa"/>
            <w:noWrap w:val="0"/>
            <w:vAlign w:val="center"/>
          </w:tcPr>
          <w:p>
            <w:pPr>
              <w:spacing w:line="320" w:lineRule="exact"/>
              <w:jc w:val="center"/>
              <w:rPr>
                <w:rFonts w:eastAsia="仿宋_GB2312"/>
                <w:szCs w:val="21"/>
              </w:rPr>
            </w:pPr>
            <w:r>
              <w:rPr>
                <w:rFonts w:eastAsia="仿宋_GB2312"/>
                <w:szCs w:val="21"/>
              </w:rPr>
              <w:t>9</w:t>
            </w:r>
          </w:p>
        </w:tc>
        <w:tc>
          <w:tcPr>
            <w:tcW w:w="5590" w:type="dxa"/>
            <w:noWrap w:val="0"/>
            <w:vAlign w:val="center"/>
          </w:tcPr>
          <w:p>
            <w:pPr>
              <w:spacing w:line="320" w:lineRule="exact"/>
              <w:rPr>
                <w:rFonts w:eastAsia="仿宋_GB2312"/>
                <w:szCs w:val="21"/>
              </w:rPr>
            </w:pPr>
            <w:r>
              <w:rPr>
                <w:rFonts w:eastAsia="仿宋_GB2312"/>
                <w:szCs w:val="21"/>
              </w:rPr>
              <w:t>支持社会工作者、法律工作者等专业人员和志愿者针对困境儿童不同特点提供心理疏导、精神关爱、家庭教育指导、权益维护等服务</w:t>
            </w:r>
          </w:p>
        </w:tc>
        <w:tc>
          <w:tcPr>
            <w:tcW w:w="2520" w:type="dxa"/>
            <w:noWrap w:val="0"/>
            <w:vAlign w:val="center"/>
          </w:tcPr>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eastAsia="仿宋_GB2312"/>
                <w:szCs w:val="21"/>
              </w:rPr>
            </w:pPr>
            <w:r>
              <w:rPr>
                <w:rFonts w:eastAsia="仿宋_GB2312"/>
                <w:szCs w:val="21"/>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530" w:type="dxa"/>
            <w:tcBorders>
              <w:bottom w:val="single" w:color="auto" w:sz="4" w:space="0"/>
            </w:tcBorders>
            <w:noWrap w:val="0"/>
            <w:vAlign w:val="center"/>
          </w:tcPr>
          <w:p>
            <w:pPr>
              <w:spacing w:line="320" w:lineRule="exact"/>
              <w:jc w:val="center"/>
              <w:rPr>
                <w:rFonts w:eastAsia="仿宋_GB2312"/>
                <w:szCs w:val="21"/>
              </w:rPr>
            </w:pPr>
            <w:r>
              <w:rPr>
                <w:rFonts w:eastAsia="仿宋_GB2312"/>
                <w:szCs w:val="21"/>
              </w:rPr>
              <w:t>10</w:t>
            </w:r>
          </w:p>
        </w:tc>
        <w:tc>
          <w:tcPr>
            <w:tcW w:w="5590" w:type="dxa"/>
            <w:tcBorders>
              <w:bottom w:val="single" w:color="auto" w:sz="4" w:space="0"/>
            </w:tcBorders>
            <w:noWrap w:val="0"/>
            <w:vAlign w:val="center"/>
          </w:tcPr>
          <w:p>
            <w:pPr>
              <w:spacing w:line="320" w:lineRule="exact"/>
              <w:rPr>
                <w:rFonts w:hint="eastAsia" w:eastAsia="仿宋_GB2312"/>
                <w:szCs w:val="21"/>
              </w:rPr>
            </w:pPr>
            <w:r>
              <w:rPr>
                <w:rFonts w:eastAsia="仿宋_GB2312"/>
                <w:szCs w:val="21"/>
              </w:rPr>
              <w:t>积极倡导企业履行社会责任，通过一对一帮扶、慈善捐赠、试试公益项目等多种方式、为困境儿童及其家庭提供更多帮助</w:t>
            </w:r>
          </w:p>
        </w:tc>
        <w:tc>
          <w:tcPr>
            <w:tcW w:w="2520" w:type="dxa"/>
            <w:tcBorders>
              <w:bottom w:val="single" w:color="auto" w:sz="4" w:space="0"/>
            </w:tcBorders>
            <w:noWrap w:val="0"/>
            <w:vAlign w:val="center"/>
          </w:tcPr>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eastAsia="仿宋_GB2312"/>
                <w:szCs w:val="21"/>
              </w:rPr>
            </w:pPr>
            <w:r>
              <w:rPr>
                <w:rFonts w:eastAsia="仿宋_GB2312"/>
                <w:szCs w:val="21"/>
              </w:rPr>
              <w:t>市妇联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30" w:type="dxa"/>
            <w:noWrap w:val="0"/>
            <w:vAlign w:val="center"/>
          </w:tcPr>
          <w:p>
            <w:pPr>
              <w:spacing w:line="320" w:lineRule="exact"/>
              <w:jc w:val="center"/>
              <w:rPr>
                <w:rFonts w:eastAsia="仿宋_GB2312"/>
                <w:szCs w:val="21"/>
              </w:rPr>
            </w:pPr>
            <w:r>
              <w:rPr>
                <w:rFonts w:eastAsia="仿宋_GB2312"/>
                <w:szCs w:val="21"/>
              </w:rPr>
              <w:t>11</w:t>
            </w:r>
          </w:p>
        </w:tc>
        <w:tc>
          <w:tcPr>
            <w:tcW w:w="5590" w:type="dxa"/>
            <w:noWrap w:val="0"/>
            <w:vAlign w:val="center"/>
          </w:tcPr>
          <w:p>
            <w:pPr>
              <w:spacing w:line="320" w:lineRule="exact"/>
              <w:rPr>
                <w:rFonts w:hint="eastAsia" w:eastAsia="仿宋_GB2312"/>
                <w:szCs w:val="21"/>
              </w:rPr>
            </w:pPr>
            <w:r>
              <w:rPr>
                <w:rFonts w:eastAsia="仿宋_GB2312"/>
                <w:szCs w:val="21"/>
              </w:rPr>
              <w:t>将困境儿童保障工作纳入重要议事日程和经济社会发展等规划，完善政策措施，健全工作机制，及时研究解决工作中的重大问题</w:t>
            </w:r>
          </w:p>
        </w:tc>
        <w:tc>
          <w:tcPr>
            <w:tcW w:w="2520" w:type="dxa"/>
            <w:tcBorders>
              <w:right w:val="single" w:color="auto" w:sz="4" w:space="0"/>
            </w:tcBorders>
            <w:noWrap w:val="0"/>
            <w:vAlign w:val="center"/>
          </w:tcPr>
          <w:p>
            <w:pPr>
              <w:spacing w:line="320" w:lineRule="exact"/>
              <w:jc w:val="center"/>
              <w:rPr>
                <w:rFonts w:hint="eastAsia" w:eastAsia="仿宋_GB2312"/>
                <w:szCs w:val="21"/>
              </w:rPr>
            </w:pPr>
            <w:r>
              <w:rPr>
                <w:rFonts w:eastAsia="仿宋_GB2312"/>
                <w:szCs w:val="21"/>
              </w:rPr>
              <w:t>市发展改革委</w:t>
            </w:r>
          </w:p>
          <w:p>
            <w:pPr>
              <w:spacing w:line="320" w:lineRule="exact"/>
              <w:jc w:val="center"/>
              <w:rPr>
                <w:rFonts w:eastAsia="仿宋_GB2312"/>
                <w:szCs w:val="21"/>
              </w:rPr>
            </w:pPr>
            <w:r>
              <w:rPr>
                <w:rFonts w:eastAsia="仿宋_GB2312"/>
                <w:szCs w:val="21"/>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530" w:type="dxa"/>
            <w:noWrap w:val="0"/>
            <w:vAlign w:val="center"/>
          </w:tcPr>
          <w:p>
            <w:pPr>
              <w:spacing w:line="320" w:lineRule="exact"/>
              <w:jc w:val="center"/>
              <w:rPr>
                <w:rFonts w:eastAsia="仿宋_GB2312"/>
                <w:szCs w:val="21"/>
              </w:rPr>
            </w:pPr>
            <w:r>
              <w:rPr>
                <w:rFonts w:eastAsia="仿宋_GB2312"/>
                <w:szCs w:val="21"/>
              </w:rPr>
              <w:t>12</w:t>
            </w:r>
          </w:p>
        </w:tc>
        <w:tc>
          <w:tcPr>
            <w:tcW w:w="5590" w:type="dxa"/>
            <w:noWrap w:val="0"/>
            <w:vAlign w:val="center"/>
          </w:tcPr>
          <w:p>
            <w:pPr>
              <w:spacing w:line="320" w:lineRule="exact"/>
              <w:rPr>
                <w:rFonts w:hint="eastAsia" w:eastAsia="仿宋_GB2312"/>
                <w:szCs w:val="21"/>
              </w:rPr>
            </w:pPr>
            <w:r>
              <w:rPr>
                <w:rFonts w:eastAsia="仿宋_GB2312"/>
                <w:szCs w:val="21"/>
              </w:rPr>
              <w:t>积极制定完善困境儿童保障工作配套文件政策</w:t>
            </w:r>
          </w:p>
        </w:tc>
        <w:tc>
          <w:tcPr>
            <w:tcW w:w="2520" w:type="dxa"/>
            <w:noWrap w:val="0"/>
            <w:vAlign w:val="center"/>
          </w:tcPr>
          <w:p>
            <w:pPr>
              <w:spacing w:line="320" w:lineRule="exact"/>
              <w:jc w:val="center"/>
              <w:rPr>
                <w:rFonts w:hint="eastAsia" w:eastAsia="仿宋_GB2312"/>
                <w:szCs w:val="21"/>
              </w:rPr>
            </w:pPr>
            <w:r>
              <w:rPr>
                <w:rFonts w:eastAsia="仿宋_GB2312"/>
                <w:szCs w:val="21"/>
              </w:rPr>
              <w:t>市教育局</w:t>
            </w:r>
          </w:p>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hint="eastAsia" w:eastAsia="仿宋_GB2312"/>
                <w:szCs w:val="21"/>
              </w:rPr>
            </w:pPr>
            <w:r>
              <w:rPr>
                <w:rFonts w:eastAsia="仿宋_GB2312"/>
                <w:szCs w:val="21"/>
              </w:rPr>
              <w:t>市公安局</w:t>
            </w:r>
          </w:p>
          <w:p>
            <w:pPr>
              <w:spacing w:line="320" w:lineRule="exact"/>
              <w:jc w:val="center"/>
              <w:rPr>
                <w:rFonts w:hint="eastAsia" w:eastAsia="仿宋_GB2312"/>
                <w:szCs w:val="21"/>
              </w:rPr>
            </w:pPr>
            <w:r>
              <w:rPr>
                <w:rFonts w:eastAsia="仿宋_GB2312"/>
                <w:szCs w:val="21"/>
              </w:rPr>
              <w:t>市司法局</w:t>
            </w:r>
          </w:p>
          <w:p>
            <w:pPr>
              <w:spacing w:line="320" w:lineRule="exact"/>
              <w:jc w:val="center"/>
              <w:rPr>
                <w:rFonts w:hint="eastAsia" w:eastAsia="仿宋_GB2312"/>
                <w:szCs w:val="21"/>
              </w:rPr>
            </w:pPr>
            <w:r>
              <w:rPr>
                <w:rFonts w:eastAsia="仿宋_GB2312"/>
                <w:szCs w:val="21"/>
              </w:rPr>
              <w:t>市人力资源社会保障局</w:t>
            </w:r>
          </w:p>
          <w:p>
            <w:pPr>
              <w:spacing w:line="320" w:lineRule="exact"/>
              <w:jc w:val="center"/>
              <w:rPr>
                <w:rFonts w:hint="eastAsia" w:eastAsia="仿宋_GB2312"/>
                <w:szCs w:val="21"/>
              </w:rPr>
            </w:pPr>
            <w:r>
              <w:rPr>
                <w:rFonts w:eastAsia="仿宋_GB2312"/>
                <w:szCs w:val="21"/>
              </w:rPr>
              <w:t>市住房城乡建设委</w:t>
            </w:r>
          </w:p>
          <w:p>
            <w:pPr>
              <w:spacing w:line="320" w:lineRule="exact"/>
              <w:jc w:val="center"/>
              <w:rPr>
                <w:rFonts w:hint="eastAsia" w:eastAsia="仿宋_GB2312"/>
                <w:szCs w:val="21"/>
              </w:rPr>
            </w:pPr>
            <w:r>
              <w:rPr>
                <w:rFonts w:eastAsia="仿宋_GB2312"/>
                <w:szCs w:val="21"/>
              </w:rPr>
              <w:t>市卫生计生委</w:t>
            </w:r>
          </w:p>
          <w:p>
            <w:pPr>
              <w:spacing w:line="320" w:lineRule="exact"/>
              <w:jc w:val="center"/>
              <w:rPr>
                <w:rFonts w:eastAsia="仿宋_GB2312"/>
                <w:szCs w:val="21"/>
              </w:rPr>
            </w:pPr>
            <w:r>
              <w:rPr>
                <w:rFonts w:eastAsia="仿宋_GB2312"/>
                <w:szCs w:val="21"/>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30" w:type="dxa"/>
            <w:noWrap w:val="0"/>
            <w:vAlign w:val="center"/>
          </w:tcPr>
          <w:p>
            <w:pPr>
              <w:spacing w:line="320" w:lineRule="exact"/>
              <w:jc w:val="center"/>
              <w:rPr>
                <w:rFonts w:eastAsia="仿宋_GB2312"/>
                <w:szCs w:val="21"/>
              </w:rPr>
            </w:pPr>
            <w:r>
              <w:rPr>
                <w:rFonts w:eastAsia="仿宋_GB2312"/>
                <w:szCs w:val="21"/>
              </w:rPr>
              <w:t>13</w:t>
            </w:r>
          </w:p>
        </w:tc>
        <w:tc>
          <w:tcPr>
            <w:tcW w:w="5590" w:type="dxa"/>
            <w:noWrap w:val="0"/>
            <w:vAlign w:val="center"/>
          </w:tcPr>
          <w:p>
            <w:pPr>
              <w:spacing w:line="320" w:lineRule="exact"/>
              <w:rPr>
                <w:rFonts w:eastAsia="仿宋_GB2312"/>
                <w:szCs w:val="21"/>
              </w:rPr>
            </w:pPr>
            <w:r>
              <w:rPr>
                <w:rFonts w:eastAsia="仿宋_GB2312"/>
                <w:szCs w:val="21"/>
              </w:rPr>
              <w:t>加强各级各部门困境儿童工作信息共享和动态监测</w:t>
            </w:r>
          </w:p>
        </w:tc>
        <w:tc>
          <w:tcPr>
            <w:tcW w:w="2520" w:type="dxa"/>
            <w:noWrap w:val="0"/>
            <w:vAlign w:val="center"/>
          </w:tcPr>
          <w:p>
            <w:pPr>
              <w:spacing w:line="320" w:lineRule="exact"/>
              <w:jc w:val="center"/>
              <w:rPr>
                <w:rFonts w:hint="eastAsia" w:eastAsia="仿宋_GB2312"/>
                <w:szCs w:val="21"/>
              </w:rPr>
            </w:pPr>
            <w:r>
              <w:rPr>
                <w:rFonts w:eastAsia="仿宋_GB2312"/>
                <w:szCs w:val="21"/>
              </w:rPr>
              <w:t>市教育局</w:t>
            </w:r>
          </w:p>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hint="eastAsia" w:eastAsia="仿宋_GB2312"/>
                <w:szCs w:val="21"/>
              </w:rPr>
            </w:pPr>
            <w:r>
              <w:rPr>
                <w:rFonts w:eastAsia="仿宋_GB2312"/>
                <w:szCs w:val="21"/>
              </w:rPr>
              <w:t>市公安局</w:t>
            </w:r>
          </w:p>
          <w:p>
            <w:pPr>
              <w:spacing w:line="320" w:lineRule="exact"/>
              <w:jc w:val="center"/>
              <w:rPr>
                <w:rFonts w:hint="eastAsia" w:eastAsia="仿宋_GB2312"/>
                <w:szCs w:val="21"/>
              </w:rPr>
            </w:pPr>
            <w:r>
              <w:rPr>
                <w:rFonts w:eastAsia="仿宋_GB2312"/>
                <w:szCs w:val="21"/>
              </w:rPr>
              <w:t>市司法局</w:t>
            </w:r>
          </w:p>
          <w:p>
            <w:pPr>
              <w:spacing w:line="320" w:lineRule="exact"/>
              <w:jc w:val="center"/>
              <w:rPr>
                <w:rFonts w:hint="eastAsia" w:eastAsia="仿宋_GB2312"/>
                <w:szCs w:val="21"/>
              </w:rPr>
            </w:pPr>
            <w:r>
              <w:rPr>
                <w:rFonts w:eastAsia="仿宋_GB2312"/>
                <w:szCs w:val="21"/>
              </w:rPr>
              <w:t>市人力资源社会保障局</w:t>
            </w:r>
          </w:p>
          <w:p>
            <w:pPr>
              <w:spacing w:line="320" w:lineRule="exact"/>
              <w:jc w:val="center"/>
              <w:rPr>
                <w:rFonts w:hint="eastAsia" w:eastAsia="仿宋_GB2312"/>
                <w:szCs w:val="21"/>
              </w:rPr>
            </w:pPr>
            <w:r>
              <w:rPr>
                <w:rFonts w:eastAsia="仿宋_GB2312"/>
                <w:szCs w:val="21"/>
              </w:rPr>
              <w:t>市住建委</w:t>
            </w:r>
          </w:p>
          <w:p>
            <w:pPr>
              <w:spacing w:line="320" w:lineRule="exact"/>
              <w:jc w:val="center"/>
              <w:rPr>
                <w:rFonts w:hint="eastAsia" w:eastAsia="仿宋_GB2312"/>
                <w:szCs w:val="21"/>
              </w:rPr>
            </w:pPr>
            <w:r>
              <w:rPr>
                <w:rFonts w:eastAsia="仿宋_GB2312"/>
                <w:szCs w:val="21"/>
              </w:rPr>
              <w:t>市卫生计生委</w:t>
            </w:r>
          </w:p>
          <w:p>
            <w:pPr>
              <w:spacing w:line="320" w:lineRule="exact"/>
              <w:jc w:val="center"/>
              <w:rPr>
                <w:rFonts w:hint="eastAsia" w:eastAsia="仿宋_GB2312"/>
                <w:szCs w:val="21"/>
              </w:rPr>
            </w:pPr>
            <w:r>
              <w:rPr>
                <w:rFonts w:eastAsia="仿宋_GB2312"/>
                <w:szCs w:val="21"/>
              </w:rPr>
              <w:t>市法院</w:t>
            </w:r>
          </w:p>
          <w:p>
            <w:pPr>
              <w:spacing w:line="320" w:lineRule="exact"/>
              <w:jc w:val="center"/>
              <w:rPr>
                <w:rFonts w:hint="eastAsia" w:eastAsia="仿宋_GB2312"/>
                <w:szCs w:val="21"/>
              </w:rPr>
            </w:pPr>
            <w:r>
              <w:rPr>
                <w:rFonts w:eastAsia="仿宋_GB2312"/>
                <w:szCs w:val="21"/>
              </w:rPr>
              <w:t>市检察院</w:t>
            </w:r>
          </w:p>
          <w:p>
            <w:pPr>
              <w:spacing w:line="320" w:lineRule="exact"/>
              <w:jc w:val="center"/>
              <w:rPr>
                <w:rFonts w:eastAsia="仿宋_GB2312"/>
                <w:szCs w:val="21"/>
              </w:rPr>
            </w:pPr>
            <w:r>
              <w:rPr>
                <w:rFonts w:eastAsia="仿宋_GB2312"/>
                <w:szCs w:val="21"/>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30" w:type="dxa"/>
            <w:noWrap w:val="0"/>
            <w:vAlign w:val="center"/>
          </w:tcPr>
          <w:p>
            <w:pPr>
              <w:spacing w:line="320" w:lineRule="exact"/>
              <w:jc w:val="center"/>
              <w:rPr>
                <w:rFonts w:eastAsia="仿宋_GB2312"/>
                <w:szCs w:val="21"/>
              </w:rPr>
            </w:pPr>
            <w:r>
              <w:rPr>
                <w:rFonts w:eastAsia="仿宋_GB2312"/>
                <w:szCs w:val="21"/>
              </w:rPr>
              <w:t>14</w:t>
            </w:r>
          </w:p>
        </w:tc>
        <w:tc>
          <w:tcPr>
            <w:tcW w:w="5590" w:type="dxa"/>
            <w:noWrap w:val="0"/>
            <w:vAlign w:val="center"/>
          </w:tcPr>
          <w:p>
            <w:pPr>
              <w:spacing w:line="320" w:lineRule="exact"/>
              <w:rPr>
                <w:rFonts w:hint="eastAsia" w:eastAsia="仿宋_GB2312"/>
                <w:szCs w:val="21"/>
              </w:rPr>
            </w:pPr>
            <w:r>
              <w:rPr>
                <w:rFonts w:eastAsia="仿宋_GB2312"/>
                <w:szCs w:val="21"/>
              </w:rPr>
              <w:t>统筹各方资源，充分发挥政府、市场、社会作用，逐步完善儿童福利机构或社会福利机构儿童部、救助保护机构场所设施，健全服务功能，增强服务能力，满足监护照料困境儿童需要</w:t>
            </w:r>
          </w:p>
        </w:tc>
        <w:tc>
          <w:tcPr>
            <w:tcW w:w="2520" w:type="dxa"/>
            <w:noWrap w:val="0"/>
            <w:vAlign w:val="center"/>
          </w:tcPr>
          <w:p>
            <w:pPr>
              <w:spacing w:line="320" w:lineRule="exact"/>
              <w:jc w:val="center"/>
              <w:rPr>
                <w:rFonts w:hint="eastAsia" w:eastAsia="仿宋_GB2312"/>
                <w:szCs w:val="21"/>
              </w:rPr>
            </w:pPr>
            <w:r>
              <w:rPr>
                <w:rFonts w:eastAsia="仿宋_GB2312"/>
                <w:szCs w:val="21"/>
              </w:rPr>
              <w:t>市发展和改革委</w:t>
            </w:r>
          </w:p>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eastAsia="仿宋_GB2312"/>
                <w:szCs w:val="21"/>
              </w:rPr>
            </w:pPr>
            <w:r>
              <w:rPr>
                <w:rFonts w:eastAsia="仿宋_GB2312"/>
                <w:szCs w:val="21"/>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30" w:type="dxa"/>
            <w:noWrap w:val="0"/>
            <w:vAlign w:val="center"/>
          </w:tcPr>
          <w:p>
            <w:pPr>
              <w:spacing w:line="320" w:lineRule="exact"/>
              <w:jc w:val="center"/>
              <w:rPr>
                <w:rFonts w:eastAsia="仿宋_GB2312"/>
                <w:szCs w:val="21"/>
              </w:rPr>
            </w:pPr>
            <w:r>
              <w:rPr>
                <w:rFonts w:eastAsia="仿宋_GB2312"/>
                <w:szCs w:val="21"/>
              </w:rPr>
              <w:t>15</w:t>
            </w:r>
          </w:p>
        </w:tc>
        <w:tc>
          <w:tcPr>
            <w:tcW w:w="5590" w:type="dxa"/>
            <w:noWrap w:val="0"/>
            <w:vAlign w:val="center"/>
          </w:tcPr>
          <w:p>
            <w:pPr>
              <w:spacing w:line="320" w:lineRule="exact"/>
              <w:rPr>
                <w:rFonts w:hint="eastAsia" w:eastAsia="仿宋_GB2312"/>
                <w:szCs w:val="21"/>
              </w:rPr>
            </w:pPr>
            <w:r>
              <w:rPr>
                <w:rFonts w:eastAsia="仿宋_GB2312"/>
                <w:szCs w:val="21"/>
              </w:rPr>
              <w:t>利用现有公共服务设施开辟儿童之家等儿童活动和服务场所，将面向儿童服务功能纳入社区公共服务体系</w:t>
            </w:r>
          </w:p>
        </w:tc>
        <w:tc>
          <w:tcPr>
            <w:tcW w:w="2520" w:type="dxa"/>
            <w:noWrap w:val="0"/>
            <w:vAlign w:val="center"/>
          </w:tcPr>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eastAsia="仿宋_GB2312"/>
                <w:szCs w:val="21"/>
              </w:rPr>
            </w:pPr>
            <w:r>
              <w:rPr>
                <w:rFonts w:eastAsia="仿宋_GB2312"/>
                <w:szCs w:val="21"/>
              </w:rPr>
              <w:t>市妇联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530" w:type="dxa"/>
            <w:noWrap w:val="0"/>
            <w:vAlign w:val="center"/>
          </w:tcPr>
          <w:p>
            <w:pPr>
              <w:spacing w:line="320" w:lineRule="exact"/>
              <w:jc w:val="center"/>
              <w:rPr>
                <w:rFonts w:eastAsia="仿宋_GB2312"/>
                <w:szCs w:val="21"/>
              </w:rPr>
            </w:pPr>
            <w:r>
              <w:rPr>
                <w:rFonts w:eastAsia="仿宋_GB2312"/>
                <w:szCs w:val="21"/>
              </w:rPr>
              <w:t>16</w:t>
            </w:r>
          </w:p>
        </w:tc>
        <w:tc>
          <w:tcPr>
            <w:tcW w:w="5590" w:type="dxa"/>
            <w:noWrap w:val="0"/>
            <w:vAlign w:val="center"/>
          </w:tcPr>
          <w:p>
            <w:pPr>
              <w:spacing w:line="320" w:lineRule="exact"/>
              <w:rPr>
                <w:rFonts w:hint="eastAsia" w:eastAsia="仿宋_GB2312"/>
                <w:szCs w:val="21"/>
              </w:rPr>
            </w:pPr>
            <w:r>
              <w:rPr>
                <w:rFonts w:eastAsia="仿宋_GB2312"/>
                <w:szCs w:val="21"/>
              </w:rPr>
              <w:t>积极引导社会资金投入，为困境儿童保障工作提供更加有力支撑；要加强困境儿童保障工作队伍建设，指定儿童福利督导员或儿童权利监察员工作规范，明确工作职责，强化责任意识，提高服务困境儿童能力</w:t>
            </w:r>
          </w:p>
        </w:tc>
        <w:tc>
          <w:tcPr>
            <w:tcW w:w="2520" w:type="dxa"/>
            <w:noWrap w:val="0"/>
            <w:vAlign w:val="center"/>
          </w:tcPr>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hint="eastAsia" w:eastAsia="仿宋_GB2312"/>
                <w:szCs w:val="21"/>
              </w:rPr>
            </w:pPr>
            <w:r>
              <w:rPr>
                <w:rFonts w:eastAsia="仿宋_GB2312"/>
                <w:szCs w:val="21"/>
              </w:rPr>
              <w:t>市财政局</w:t>
            </w:r>
          </w:p>
          <w:p>
            <w:pPr>
              <w:spacing w:line="320" w:lineRule="exact"/>
              <w:jc w:val="center"/>
              <w:rPr>
                <w:rFonts w:eastAsia="仿宋_GB2312"/>
                <w:szCs w:val="21"/>
              </w:rPr>
            </w:pPr>
            <w:r>
              <w:rPr>
                <w:rFonts w:eastAsia="仿宋_GB2312"/>
                <w:szCs w:val="21"/>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30" w:type="dxa"/>
            <w:noWrap w:val="0"/>
            <w:vAlign w:val="center"/>
          </w:tcPr>
          <w:p>
            <w:pPr>
              <w:spacing w:line="320" w:lineRule="exact"/>
              <w:jc w:val="center"/>
              <w:rPr>
                <w:rFonts w:eastAsia="仿宋_GB2312"/>
                <w:szCs w:val="21"/>
              </w:rPr>
            </w:pPr>
            <w:r>
              <w:rPr>
                <w:rFonts w:eastAsia="仿宋_GB2312"/>
                <w:szCs w:val="21"/>
              </w:rPr>
              <w:t>17</w:t>
            </w:r>
          </w:p>
        </w:tc>
        <w:tc>
          <w:tcPr>
            <w:tcW w:w="5590" w:type="dxa"/>
            <w:noWrap w:val="0"/>
            <w:vAlign w:val="center"/>
          </w:tcPr>
          <w:p>
            <w:pPr>
              <w:spacing w:line="320" w:lineRule="exact"/>
              <w:rPr>
                <w:rFonts w:hint="eastAsia" w:eastAsia="仿宋_GB2312"/>
                <w:szCs w:val="21"/>
              </w:rPr>
            </w:pPr>
            <w:r>
              <w:rPr>
                <w:rFonts w:eastAsia="仿宋_GB2312"/>
                <w:szCs w:val="21"/>
              </w:rPr>
              <w:t>加强儿童权益保障法律法规和困境儿童保障政策宣传，开展形式多样的宣传教育活动，强化全社会保护儿童权利意识，强化家庭履责的法律意识和政府主导、全民关爱的责任意识</w:t>
            </w:r>
          </w:p>
        </w:tc>
        <w:tc>
          <w:tcPr>
            <w:tcW w:w="2520" w:type="dxa"/>
            <w:noWrap w:val="0"/>
            <w:vAlign w:val="center"/>
          </w:tcPr>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hint="eastAsia" w:eastAsia="仿宋_GB2312"/>
                <w:szCs w:val="21"/>
              </w:rPr>
            </w:pPr>
            <w:r>
              <w:rPr>
                <w:rFonts w:eastAsia="仿宋_GB2312"/>
                <w:szCs w:val="21"/>
              </w:rPr>
              <w:t>市司法局</w:t>
            </w:r>
          </w:p>
          <w:p>
            <w:pPr>
              <w:spacing w:line="320" w:lineRule="exact"/>
              <w:jc w:val="center"/>
              <w:rPr>
                <w:rFonts w:hint="eastAsia" w:eastAsia="仿宋_GB2312"/>
                <w:szCs w:val="21"/>
              </w:rPr>
            </w:pPr>
            <w:r>
              <w:rPr>
                <w:rFonts w:eastAsia="仿宋_GB2312"/>
                <w:szCs w:val="21"/>
              </w:rPr>
              <w:t>市文广新局</w:t>
            </w:r>
          </w:p>
          <w:p>
            <w:pPr>
              <w:spacing w:line="320" w:lineRule="exact"/>
              <w:jc w:val="center"/>
              <w:rPr>
                <w:rFonts w:hint="eastAsia" w:eastAsia="仿宋_GB2312"/>
                <w:szCs w:val="21"/>
              </w:rPr>
            </w:pPr>
            <w:r>
              <w:rPr>
                <w:rFonts w:eastAsia="仿宋_GB2312"/>
                <w:szCs w:val="21"/>
              </w:rPr>
              <w:t>团市委</w:t>
            </w:r>
          </w:p>
          <w:p>
            <w:pPr>
              <w:spacing w:line="320" w:lineRule="exact"/>
              <w:jc w:val="center"/>
              <w:rPr>
                <w:rFonts w:hint="eastAsia" w:eastAsia="仿宋_GB2312"/>
                <w:szCs w:val="21"/>
              </w:rPr>
            </w:pPr>
            <w:r>
              <w:rPr>
                <w:rFonts w:eastAsia="仿宋_GB2312"/>
                <w:szCs w:val="21"/>
              </w:rPr>
              <w:t>市妇联</w:t>
            </w:r>
          </w:p>
          <w:p>
            <w:pPr>
              <w:spacing w:line="320" w:lineRule="exact"/>
              <w:jc w:val="center"/>
              <w:rPr>
                <w:rFonts w:eastAsia="仿宋_GB2312"/>
                <w:szCs w:val="21"/>
              </w:rPr>
            </w:pPr>
            <w:r>
              <w:rPr>
                <w:rFonts w:eastAsia="仿宋_GB2312"/>
                <w:szCs w:val="21"/>
              </w:rPr>
              <w:t>市妇联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30" w:type="dxa"/>
            <w:noWrap w:val="0"/>
            <w:vAlign w:val="center"/>
          </w:tcPr>
          <w:p>
            <w:pPr>
              <w:spacing w:line="320" w:lineRule="exact"/>
              <w:jc w:val="center"/>
              <w:rPr>
                <w:rFonts w:eastAsia="仿宋_GB2312"/>
                <w:szCs w:val="21"/>
              </w:rPr>
            </w:pPr>
            <w:r>
              <w:rPr>
                <w:rFonts w:eastAsia="仿宋_GB2312"/>
                <w:szCs w:val="21"/>
              </w:rPr>
              <w:t>18</w:t>
            </w:r>
          </w:p>
        </w:tc>
        <w:tc>
          <w:tcPr>
            <w:tcW w:w="5590" w:type="dxa"/>
            <w:noWrap w:val="0"/>
            <w:vAlign w:val="center"/>
          </w:tcPr>
          <w:p>
            <w:pPr>
              <w:spacing w:line="320" w:lineRule="exact"/>
              <w:rPr>
                <w:rFonts w:hint="eastAsia" w:eastAsia="仿宋_GB2312"/>
                <w:szCs w:val="21"/>
              </w:rPr>
            </w:pPr>
            <w:r>
              <w:rPr>
                <w:rFonts w:eastAsia="仿宋_GB2312"/>
                <w:szCs w:val="21"/>
              </w:rPr>
              <w:t>大力弘扬社会主义核心价值观和中华民族恤孤慈幼的传统美德，鼓励、倡导、表彰邻里守望和社区互助行为，宣传报道先进典型，发挥示范带动作用</w:t>
            </w:r>
          </w:p>
        </w:tc>
        <w:tc>
          <w:tcPr>
            <w:tcW w:w="2520" w:type="dxa"/>
            <w:noWrap w:val="0"/>
            <w:vAlign w:val="center"/>
          </w:tcPr>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hint="eastAsia" w:eastAsia="仿宋_GB2312"/>
                <w:szCs w:val="21"/>
              </w:rPr>
            </w:pPr>
            <w:r>
              <w:rPr>
                <w:rFonts w:eastAsia="仿宋_GB2312"/>
                <w:szCs w:val="21"/>
              </w:rPr>
              <w:t>市文广新局</w:t>
            </w:r>
          </w:p>
          <w:p>
            <w:pPr>
              <w:spacing w:line="320" w:lineRule="exact"/>
              <w:jc w:val="center"/>
              <w:rPr>
                <w:rFonts w:eastAsia="仿宋_GB2312"/>
                <w:szCs w:val="21"/>
              </w:rPr>
            </w:pPr>
            <w:r>
              <w:rPr>
                <w:rFonts w:eastAsia="仿宋_GB2312"/>
                <w:szCs w:val="21"/>
              </w:rPr>
              <w:t>市妇联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30" w:type="dxa"/>
            <w:noWrap w:val="0"/>
            <w:vAlign w:val="center"/>
          </w:tcPr>
          <w:p>
            <w:pPr>
              <w:spacing w:line="320" w:lineRule="exact"/>
              <w:jc w:val="center"/>
              <w:rPr>
                <w:rFonts w:eastAsia="仿宋_GB2312"/>
                <w:szCs w:val="21"/>
              </w:rPr>
            </w:pPr>
            <w:r>
              <w:rPr>
                <w:rFonts w:eastAsia="仿宋_GB2312"/>
                <w:szCs w:val="21"/>
              </w:rPr>
              <w:t>19</w:t>
            </w:r>
          </w:p>
        </w:tc>
        <w:tc>
          <w:tcPr>
            <w:tcW w:w="5590" w:type="dxa"/>
            <w:noWrap w:val="0"/>
            <w:vAlign w:val="center"/>
          </w:tcPr>
          <w:p>
            <w:pPr>
              <w:spacing w:line="320" w:lineRule="exact"/>
              <w:rPr>
                <w:rFonts w:hint="eastAsia" w:eastAsia="仿宋_GB2312"/>
                <w:szCs w:val="21"/>
              </w:rPr>
            </w:pPr>
            <w:r>
              <w:rPr>
                <w:rFonts w:eastAsia="仿宋_GB2312"/>
                <w:szCs w:val="21"/>
              </w:rPr>
              <w:t>建立健全全舆情监测预警和应对机制，及时妥善回应社会关切</w:t>
            </w:r>
          </w:p>
        </w:tc>
        <w:tc>
          <w:tcPr>
            <w:tcW w:w="2520" w:type="dxa"/>
            <w:noWrap w:val="0"/>
            <w:vAlign w:val="center"/>
          </w:tcPr>
          <w:p>
            <w:pPr>
              <w:spacing w:line="320" w:lineRule="exact"/>
              <w:jc w:val="center"/>
              <w:rPr>
                <w:rFonts w:hint="eastAsia" w:eastAsia="仿宋_GB2312"/>
                <w:szCs w:val="21"/>
              </w:rPr>
            </w:pPr>
            <w:r>
              <w:rPr>
                <w:rFonts w:eastAsia="仿宋_GB2312"/>
                <w:szCs w:val="21"/>
              </w:rPr>
              <w:t>市民政局</w:t>
            </w:r>
          </w:p>
          <w:p>
            <w:pPr>
              <w:spacing w:line="320" w:lineRule="exact"/>
              <w:jc w:val="center"/>
              <w:rPr>
                <w:rFonts w:eastAsia="仿宋_GB2312"/>
                <w:szCs w:val="21"/>
              </w:rPr>
            </w:pPr>
            <w:r>
              <w:rPr>
                <w:rFonts w:eastAsia="仿宋_GB2312"/>
                <w:szCs w:val="21"/>
              </w:rPr>
              <w:t>市文广新局</w:t>
            </w:r>
          </w:p>
        </w:tc>
      </w:tr>
    </w:tbl>
    <w:p>
      <w:pPr>
        <w:spacing w:line="576" w:lineRule="exact"/>
        <w:rPr>
          <w:rFonts w:eastAsia="黑体"/>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C1B5E"/>
    <w:rsid w:val="01736DB8"/>
    <w:rsid w:val="019E71BD"/>
    <w:rsid w:val="023B6BA1"/>
    <w:rsid w:val="027A6605"/>
    <w:rsid w:val="02EF387D"/>
    <w:rsid w:val="043E6443"/>
    <w:rsid w:val="04B679C3"/>
    <w:rsid w:val="05D44E8C"/>
    <w:rsid w:val="06C42729"/>
    <w:rsid w:val="07417A70"/>
    <w:rsid w:val="080F63D8"/>
    <w:rsid w:val="09090B3A"/>
    <w:rsid w:val="09341458"/>
    <w:rsid w:val="09551CB6"/>
    <w:rsid w:val="0ACB2D46"/>
    <w:rsid w:val="0B0912D7"/>
    <w:rsid w:val="0C677E96"/>
    <w:rsid w:val="0FD92B9A"/>
    <w:rsid w:val="11322935"/>
    <w:rsid w:val="11781F9C"/>
    <w:rsid w:val="13013EEC"/>
    <w:rsid w:val="1343609C"/>
    <w:rsid w:val="13BB50EC"/>
    <w:rsid w:val="13BE161E"/>
    <w:rsid w:val="14DC1697"/>
    <w:rsid w:val="152D2DCA"/>
    <w:rsid w:val="15A728F7"/>
    <w:rsid w:val="171627AD"/>
    <w:rsid w:val="178F711F"/>
    <w:rsid w:val="179A6D2D"/>
    <w:rsid w:val="1842520D"/>
    <w:rsid w:val="186E1BD6"/>
    <w:rsid w:val="190F0886"/>
    <w:rsid w:val="19407B6E"/>
    <w:rsid w:val="19AF68E9"/>
    <w:rsid w:val="1ADA1118"/>
    <w:rsid w:val="1B566336"/>
    <w:rsid w:val="1C5E3B4A"/>
    <w:rsid w:val="1C6137BD"/>
    <w:rsid w:val="1CC67831"/>
    <w:rsid w:val="1D4A36D9"/>
    <w:rsid w:val="1D7969DE"/>
    <w:rsid w:val="1DEC284C"/>
    <w:rsid w:val="1E324A0D"/>
    <w:rsid w:val="1E646CDB"/>
    <w:rsid w:val="1E6523AC"/>
    <w:rsid w:val="20397F99"/>
    <w:rsid w:val="22440422"/>
    <w:rsid w:val="226D3556"/>
    <w:rsid w:val="22867C1E"/>
    <w:rsid w:val="229F5A3C"/>
    <w:rsid w:val="22C52CA9"/>
    <w:rsid w:val="22E71819"/>
    <w:rsid w:val="23661BFF"/>
    <w:rsid w:val="23BE0E5C"/>
    <w:rsid w:val="2413612A"/>
    <w:rsid w:val="24D75076"/>
    <w:rsid w:val="272F204E"/>
    <w:rsid w:val="27333266"/>
    <w:rsid w:val="27715145"/>
    <w:rsid w:val="27E03EF8"/>
    <w:rsid w:val="28C97A6A"/>
    <w:rsid w:val="2A6C7289"/>
    <w:rsid w:val="2BDC209D"/>
    <w:rsid w:val="2C30191F"/>
    <w:rsid w:val="2C6C06C2"/>
    <w:rsid w:val="2C807BEF"/>
    <w:rsid w:val="2DE23CD0"/>
    <w:rsid w:val="2E477B09"/>
    <w:rsid w:val="304D057B"/>
    <w:rsid w:val="30827465"/>
    <w:rsid w:val="30875FB3"/>
    <w:rsid w:val="30E42341"/>
    <w:rsid w:val="31A15F24"/>
    <w:rsid w:val="31FF6A8F"/>
    <w:rsid w:val="32660586"/>
    <w:rsid w:val="32661A77"/>
    <w:rsid w:val="32E9052B"/>
    <w:rsid w:val="32EC1D99"/>
    <w:rsid w:val="33335C0A"/>
    <w:rsid w:val="34A2168D"/>
    <w:rsid w:val="34DA5A83"/>
    <w:rsid w:val="34DD1F5B"/>
    <w:rsid w:val="395347B5"/>
    <w:rsid w:val="39A232A0"/>
    <w:rsid w:val="39A556DB"/>
    <w:rsid w:val="39E745AA"/>
    <w:rsid w:val="39E91E76"/>
    <w:rsid w:val="3B5A6BBB"/>
    <w:rsid w:val="3D823CA5"/>
    <w:rsid w:val="3EDA13A6"/>
    <w:rsid w:val="3F0926CC"/>
    <w:rsid w:val="3F704379"/>
    <w:rsid w:val="3FA87C99"/>
    <w:rsid w:val="3FBF0611"/>
    <w:rsid w:val="400F12CC"/>
    <w:rsid w:val="403C36C1"/>
    <w:rsid w:val="40786467"/>
    <w:rsid w:val="410A62FB"/>
    <w:rsid w:val="418A5E5B"/>
    <w:rsid w:val="42285C3B"/>
    <w:rsid w:val="42F035FB"/>
    <w:rsid w:val="42F058B7"/>
    <w:rsid w:val="436109F6"/>
    <w:rsid w:val="441A38D4"/>
    <w:rsid w:val="44FD1AB8"/>
    <w:rsid w:val="48A872FD"/>
    <w:rsid w:val="49302204"/>
    <w:rsid w:val="49E21B65"/>
    <w:rsid w:val="4B0B36DC"/>
    <w:rsid w:val="4BC77339"/>
    <w:rsid w:val="4C3111F0"/>
    <w:rsid w:val="4C7F0AA6"/>
    <w:rsid w:val="4C9236C5"/>
    <w:rsid w:val="4EB50AD8"/>
    <w:rsid w:val="504714E3"/>
    <w:rsid w:val="505C172E"/>
    <w:rsid w:val="50AB2D89"/>
    <w:rsid w:val="52304D25"/>
    <w:rsid w:val="52934322"/>
    <w:rsid w:val="52EE2D38"/>
    <w:rsid w:val="52F46F0B"/>
    <w:rsid w:val="53603B2D"/>
    <w:rsid w:val="53820C14"/>
    <w:rsid w:val="53D8014D"/>
    <w:rsid w:val="55636004"/>
    <w:rsid w:val="558E36BB"/>
    <w:rsid w:val="55E064E0"/>
    <w:rsid w:val="568A5693"/>
    <w:rsid w:val="572C6D10"/>
    <w:rsid w:val="574C134C"/>
    <w:rsid w:val="5A530432"/>
    <w:rsid w:val="5BC84E70"/>
    <w:rsid w:val="5D8D112A"/>
    <w:rsid w:val="5DC34279"/>
    <w:rsid w:val="5DC55C03"/>
    <w:rsid w:val="5DD65E2F"/>
    <w:rsid w:val="5EC90EDF"/>
    <w:rsid w:val="5F3543E3"/>
    <w:rsid w:val="606314C8"/>
    <w:rsid w:val="608816D1"/>
    <w:rsid w:val="60D7232F"/>
    <w:rsid w:val="60EF4E7F"/>
    <w:rsid w:val="60FF036A"/>
    <w:rsid w:val="615D7EC4"/>
    <w:rsid w:val="62E17403"/>
    <w:rsid w:val="64B30F81"/>
    <w:rsid w:val="665233C1"/>
    <w:rsid w:val="66C8677B"/>
    <w:rsid w:val="66EC1D05"/>
    <w:rsid w:val="67E15F5C"/>
    <w:rsid w:val="67F1149D"/>
    <w:rsid w:val="68304910"/>
    <w:rsid w:val="6A3845C5"/>
    <w:rsid w:val="6AD9688B"/>
    <w:rsid w:val="6D0E3F22"/>
    <w:rsid w:val="6F80052F"/>
    <w:rsid w:val="723875FC"/>
    <w:rsid w:val="734638FE"/>
    <w:rsid w:val="73DB6864"/>
    <w:rsid w:val="74B86FD5"/>
    <w:rsid w:val="74DA1FF6"/>
    <w:rsid w:val="75C63DAF"/>
    <w:rsid w:val="771C19FB"/>
    <w:rsid w:val="79A30E22"/>
    <w:rsid w:val="7AAC21E0"/>
    <w:rsid w:val="7B9872E6"/>
    <w:rsid w:val="7BB64E98"/>
    <w:rsid w:val="7C231162"/>
    <w:rsid w:val="7C4F7FD0"/>
    <w:rsid w:val="7C9011D9"/>
    <w:rsid w:val="7CE41EB4"/>
    <w:rsid w:val="7CF2467D"/>
    <w:rsid w:val="7D050D8E"/>
    <w:rsid w:val="7DC651C5"/>
    <w:rsid w:val="7F167818"/>
    <w:rsid w:val="7F334B8D"/>
    <w:rsid w:val="7F5857E1"/>
    <w:rsid w:val="7F8F379F"/>
    <w:rsid w:val="7FCC2834"/>
    <w:rsid w:val="7FD216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2287</Words>
  <Characters>2332</Characters>
  <Lines>1</Lines>
  <Paragraphs>1</Paragraphs>
  <TotalTime>1</TotalTime>
  <ScaleCrop>false</ScaleCrop>
  <LinksUpToDate>false</LinksUpToDate>
  <CharactersWithSpaces>2527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2022-01-04T02:15:15Z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