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3E1640">
      <w:pPr>
        <w:jc w:val="both"/>
        <w:rPr>
          <w:rFonts w:hint="eastAsia" w:ascii="宋体" w:hAnsi="宋体" w:eastAsia="宋体" w:cs="宋体"/>
          <w:color w:val="000000" w:themeColor="text1"/>
          <w:sz w:val="44"/>
          <w:szCs w:val="44"/>
          <w14:textFill>
            <w14:solidFill>
              <w14:schemeClr w14:val="tx1"/>
            </w14:solidFill>
          </w14:textFill>
        </w:rPr>
      </w:pPr>
    </w:p>
    <w:p w14:paraId="0308DDA1">
      <w:pPr>
        <w:jc w:val="center"/>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t>转发市发展改革委关于加强重大基础设施和 公益事业建设项目招投标管理工作意见的通知</w:t>
      </w:r>
    </w:p>
    <w:p w14:paraId="5101954D">
      <w:pPr>
        <w:jc w:val="center"/>
        <w:rPr>
          <w:rFonts w:hint="eastAsia" w:ascii="仿宋_GB2312" w:hAnsi="仿宋_GB2312" w:eastAsia="仿宋_GB2312" w:cs="仿宋_GB2312"/>
          <w:color w:val="000000" w:themeColor="text1"/>
          <w:sz w:val="32"/>
          <w:szCs w:val="32"/>
          <w14:textFill>
            <w14:solidFill>
              <w14:schemeClr w14:val="tx1"/>
            </w14:solidFill>
          </w14:textFill>
        </w:rPr>
      </w:pPr>
      <w:bookmarkStart w:id="0" w:name="_GoBack"/>
      <w:bookmarkEnd w:id="0"/>
    </w:p>
    <w:p w14:paraId="161E2CD5">
      <w:pPr>
        <w:jc w:val="center"/>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阜政办发</w:t>
      </w:r>
      <w:r>
        <w:rPr>
          <w:rFonts w:hint="eastAsia" w:ascii="仿宋_GB2312" w:hAnsi="仿宋_GB2312" w:eastAsia="仿宋_GB2312" w:cs="仿宋_GB2312"/>
          <w:i w:val="0"/>
          <w:iCs w:val="0"/>
          <w:caps w:val="0"/>
          <w:color w:val="333333"/>
          <w:spacing w:val="0"/>
          <w:kern w:val="0"/>
          <w:sz w:val="32"/>
          <w:szCs w:val="32"/>
          <w:shd w:val="clear" w:fill="FFFFFF"/>
          <w:lang w:val="en-US" w:eastAsia="zh-CN" w:bidi="ar"/>
        </w:rPr>
        <w:t>〔2009〕</w:t>
      </w:r>
      <w:r>
        <w:rPr>
          <w:rFonts w:hint="eastAsia" w:ascii="仿宋_GB2312" w:hAnsi="仿宋_GB2312" w:eastAsia="仿宋_GB2312" w:cs="仿宋_GB2312"/>
          <w:color w:val="000000" w:themeColor="text1"/>
          <w:sz w:val="32"/>
          <w:szCs w:val="32"/>
          <w14:textFill>
            <w14:solidFill>
              <w14:schemeClr w14:val="tx1"/>
            </w14:solidFill>
          </w14:textFill>
        </w:rPr>
        <w:t>74号</w:t>
      </w:r>
    </w:p>
    <w:p w14:paraId="58EA0381">
      <w:pPr>
        <w:jc w:val="left"/>
        <w:rPr>
          <w:rFonts w:hint="eastAsia" w:ascii="仿宋_GB2312" w:hAnsi="仿宋_GB2312" w:eastAsia="仿宋_GB2312" w:cs="仿宋_GB2312"/>
          <w:color w:val="000000" w:themeColor="text1"/>
          <w:sz w:val="32"/>
          <w:szCs w:val="32"/>
          <w14:textFill>
            <w14:solidFill>
              <w14:schemeClr w14:val="tx1"/>
            </w14:solidFill>
          </w14:textFill>
        </w:rPr>
      </w:pPr>
    </w:p>
    <w:p w14:paraId="286AA15A">
      <w:pPr>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各县、区人民政府，市政府有关部门，中省直有关单位：</w:t>
      </w:r>
    </w:p>
    <w:p w14:paraId="7E933E53">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经市政府同意，现将市发展改革委《关于加强重大基础设施和公益事业建设项目招投标管理工作意见》转发给你们，请认真贯彻落实。</w:t>
      </w:r>
    </w:p>
    <w:p w14:paraId="6AA85031">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26425746">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4A899777">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275A8589">
      <w:pPr>
        <w:ind w:firstLine="660"/>
        <w:jc w:val="right"/>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阜新市人民政府办公室</w:t>
      </w:r>
    </w:p>
    <w:p w14:paraId="6E5325D6">
      <w:pPr>
        <w:ind w:firstLine="660"/>
        <w:jc w:val="righ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二〇〇九年七月二十九日</w:t>
      </w:r>
    </w:p>
    <w:p w14:paraId="6CEAB113">
      <w:pPr>
        <w:ind w:firstLine="660"/>
        <w:jc w:val="left"/>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此件公开发布</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p>
    <w:p w14:paraId="63AA4E1B">
      <w:pPr>
        <w:ind w:firstLine="660"/>
        <w:jc w:val="center"/>
        <w:rPr>
          <w:rFonts w:hint="eastAsia" w:ascii="仿宋_GB2312" w:hAnsi="仿宋_GB2312" w:eastAsia="仿宋_GB2312" w:cs="仿宋_GB2312"/>
          <w:color w:val="000000" w:themeColor="text1"/>
          <w:sz w:val="32"/>
          <w:szCs w:val="32"/>
          <w14:textFill>
            <w14:solidFill>
              <w14:schemeClr w14:val="tx1"/>
            </w14:solidFill>
          </w14:textFill>
        </w:rPr>
      </w:pPr>
    </w:p>
    <w:p w14:paraId="7819772C">
      <w:pPr>
        <w:ind w:firstLine="660"/>
        <w:jc w:val="center"/>
        <w:rPr>
          <w:rFonts w:hint="eastAsia" w:ascii="仿宋_GB2312" w:hAnsi="仿宋_GB2312" w:eastAsia="仿宋_GB2312" w:cs="仿宋_GB2312"/>
          <w:color w:val="000000" w:themeColor="text1"/>
          <w:sz w:val="32"/>
          <w:szCs w:val="32"/>
          <w14:textFill>
            <w14:solidFill>
              <w14:schemeClr w14:val="tx1"/>
            </w14:solidFill>
          </w14:textFill>
        </w:rPr>
      </w:pPr>
    </w:p>
    <w:p w14:paraId="7088A336">
      <w:pPr>
        <w:ind w:firstLine="660"/>
        <w:jc w:val="center"/>
        <w:rPr>
          <w:rFonts w:hint="eastAsia" w:ascii="仿宋_GB2312" w:hAnsi="仿宋_GB2312" w:eastAsia="仿宋_GB2312" w:cs="仿宋_GB2312"/>
          <w:color w:val="000000" w:themeColor="text1"/>
          <w:sz w:val="32"/>
          <w:szCs w:val="32"/>
          <w14:textFill>
            <w14:solidFill>
              <w14:schemeClr w14:val="tx1"/>
            </w14:solidFill>
          </w14:textFill>
        </w:rPr>
      </w:pPr>
    </w:p>
    <w:p w14:paraId="42E8DA03">
      <w:pPr>
        <w:ind w:firstLine="660"/>
        <w:jc w:val="center"/>
        <w:rPr>
          <w:rFonts w:hint="eastAsia" w:ascii="宋体" w:hAnsi="宋体" w:eastAsia="宋体" w:cs="宋体"/>
          <w:color w:val="000000" w:themeColor="text1"/>
          <w:sz w:val="44"/>
          <w:szCs w:val="44"/>
          <w14:textFill>
            <w14:solidFill>
              <w14:schemeClr w14:val="tx1"/>
            </w14:solidFill>
          </w14:textFill>
        </w:rPr>
      </w:pPr>
    </w:p>
    <w:p w14:paraId="3F853335">
      <w:pPr>
        <w:ind w:firstLine="660"/>
        <w:jc w:val="center"/>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t>关于加强重大基础设施和公益事业</w:t>
      </w:r>
    </w:p>
    <w:p w14:paraId="51484C11">
      <w:pPr>
        <w:ind w:firstLine="660"/>
        <w:jc w:val="center"/>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t>建设项目招投标管理工作意见</w:t>
      </w:r>
    </w:p>
    <w:p w14:paraId="59C9A11C">
      <w:pPr>
        <w:ind w:firstLine="660"/>
        <w:jc w:val="center"/>
        <w:rPr>
          <w:rFonts w:hint="eastAsia" w:ascii="仿宋_GB2312" w:hAnsi="仿宋_GB2312" w:eastAsia="仿宋_GB2312" w:cs="仿宋_GB2312"/>
          <w:color w:val="000000" w:themeColor="text1"/>
          <w:sz w:val="32"/>
          <w:szCs w:val="32"/>
          <w14:textFill>
            <w14:solidFill>
              <w14:schemeClr w14:val="tx1"/>
            </w14:solidFill>
          </w14:textFill>
        </w:rPr>
      </w:pPr>
    </w:p>
    <w:p w14:paraId="54B9FFD1">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为深入贯彻落实《中华人民共和国招标投标法》、《辽宁省招标投标管理办法》及配套规定，为加强重大基础设施和公益事业建设项目招投标管理工作，严格规范政府投资项目招投标活动，现提出如下意见：</w:t>
      </w:r>
    </w:p>
    <w:p w14:paraId="05E847D9">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一、凡进行重大基础设施和公益事业建设的项目，要严格按照《中华人民共和国招标投标法》及相关规定进行招标。属于法律规定强制公开招标范围的项目必须依法公开招标。确属《辽宁省招标投标管理办法》第十八条、国家发展改革委《工程建设项目勘察设计招标投标办法》第十一条、国家计委《工程建设项目施工招标投标办法》第十一条规定的特殊情形需要邀请招标的，经国务院发展改革部门或者省政府批准，方可进行邀请招标。</w:t>
      </w:r>
    </w:p>
    <w:p w14:paraId="231AAD62">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成立阜新市重大基础设施和公益事业建设项目领导小组（以下简称领导小组）。领导小组负责确定年度政府投资类的基础设施和公益设施的重大项目名单并严格审查政府投资重点项目的建设方案、标准、规模、概算总投资及资金来源等。</w:t>
      </w:r>
    </w:p>
    <w:p w14:paraId="5DEB838A">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三、由领导小组确定重点项目的政府出资人代表（建设单位）；出资人代表必须按照“四制”（项目法人责任制、招投标制、监理制、合同制）的要求，严格执行基本建设程序，及时向领导小组汇报，汇报内容包括：招标人委托招标代理和招标组织情况；招标文件出售情况；招标人确定施工项目的“拦标价”或“标底”的情况（法律规定保密的除外）；依法拟抽取专家的范围；中标结果。</w:t>
      </w:r>
    </w:p>
    <w:p w14:paraId="754D151B">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四、加强对招投标中介机构的管理，实行严格的市场准入制度，依法规范招标代理行为。招标代理机构必须与政府行政机关脱钩，不得存在任何隶属关系或者其他利益关系。招标代理机构有违法行为被给予行政处罚的，不得代理本市政府投资项目招标工作。</w:t>
      </w:r>
    </w:p>
    <w:p w14:paraId="2D5CEBE6">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五、评标专家库的评标专家应依法、独立、客观、公正地参加评标活动。有关部门应建立评标专家信用记录和评标专家动态管理制度、评标专家有违法违规行为的，依据有关规定严肃处理。</w:t>
      </w:r>
    </w:p>
    <w:p w14:paraId="42DB8948">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六、市有关部门在办理醒目基本建设手续时，应依法审查项目招投标情况，发现项目建设单位未经核准擅自不招标或者擅自邀请招标的，暂停办理相关手续，并按照《辽宁省人民政府办公厅关于进一步规范招投标活动有关问题的通知》（辽政办发[2005] 46号），及时调查处理，或者通报有关行政监督部门依法调查处理。</w:t>
      </w:r>
    </w:p>
    <w:p w14:paraId="7BCD683D">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七、政府给予投资补助或贷款贴息的建设项目，项目建设单位在报送资金申请报告时，应附送原项目《招标核准意见书》及有关招标情况的书面材料。发展改革部门应依法审查项目招投标情况，对于未按照发展改革部门核准的招标方案进行招标的，不予批准资金申请报告。</w:t>
      </w:r>
    </w:p>
    <w:p w14:paraId="1CA685EB">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八、严格执行招标公告发布制度。我市范围内的招标项目、招标人或其委托的招标代理机构在国家指定的报纸和网络发布招标公告时，应将发布的招标公告发至《辽宁省招标投标监管网》。本着招标人自愿的原则，也可以同时在其他媒介发布招标公告。发布招标公告3日前，招标人分别到市发改委招投标管理部门和行业标办办理项目备案手续。</w:t>
      </w:r>
    </w:p>
    <w:p w14:paraId="2756C2D7">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九、切实加强对重大基础设施和公益事业建设项目的招</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标</w:t>
      </w:r>
      <w:r>
        <w:rPr>
          <w:rFonts w:hint="eastAsia" w:ascii="仿宋_GB2312" w:hAnsi="仿宋_GB2312" w:eastAsia="仿宋_GB2312" w:cs="仿宋_GB2312"/>
          <w:color w:val="000000" w:themeColor="text1"/>
          <w:sz w:val="32"/>
          <w:szCs w:val="32"/>
          <w14:textFill>
            <w14:solidFill>
              <w14:schemeClr w14:val="tx1"/>
            </w14:solidFill>
          </w14:textFill>
        </w:rPr>
        <w:t>投标活动的执法监督。有关行政监督部门要切实加强对重大基础设施建设项目找</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招投</w:t>
      </w:r>
      <w:r>
        <w:rPr>
          <w:rFonts w:hint="eastAsia" w:ascii="仿宋_GB2312" w:hAnsi="仿宋_GB2312" w:eastAsia="仿宋_GB2312" w:cs="仿宋_GB2312"/>
          <w:color w:val="000000" w:themeColor="text1"/>
          <w:sz w:val="32"/>
          <w:szCs w:val="32"/>
          <w14:textFill>
            <w14:solidFill>
              <w14:schemeClr w14:val="tx1"/>
            </w14:solidFill>
          </w14:textFill>
        </w:rPr>
        <w:t>标活动的监督，稽查、监察、检察等部门要提前介入，全程监督，严厉查处违法行为。</w:t>
      </w:r>
    </w:p>
    <w:p w14:paraId="31E900A6">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有关行政监督部门应建立健全招投标违法案件投诉举报制度，将本部门负责受理投诉举报的机构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及其</w:t>
      </w:r>
      <w:r>
        <w:rPr>
          <w:rFonts w:hint="eastAsia" w:ascii="仿宋_GB2312" w:hAnsi="仿宋_GB2312" w:eastAsia="仿宋_GB2312" w:cs="仿宋_GB2312"/>
          <w:color w:val="000000" w:themeColor="text1"/>
          <w:sz w:val="32"/>
          <w:szCs w:val="32"/>
          <w14:textFill>
            <w14:solidFill>
              <w14:schemeClr w14:val="tx1"/>
            </w14:solidFill>
          </w14:textFill>
        </w:rPr>
        <w:t>电话、传真、电子信箱和通讯地址向社会公布。情况复杂、涉及面广的重大案件，案件受理单位认为必要的，应与监察、发展改革部门、行业标办和相关行政监督部门组成联合调查组进行调查，确有违法违规问题的，由有关部门按照职责和权限分别做出处理决定。</w:t>
      </w:r>
    </w:p>
    <w:p w14:paraId="2AB6EF25">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53AF1591">
      <w:pPr>
        <w:jc w:val="left"/>
        <w:rPr>
          <w:rFonts w:hint="eastAsia" w:ascii="仿宋_GB2312" w:hAnsi="仿宋_GB2312" w:eastAsia="仿宋_GB2312" w:cs="仿宋_GB2312"/>
          <w:color w:val="000000" w:themeColor="text1"/>
          <w:sz w:val="32"/>
          <w:szCs w:val="32"/>
          <w14:textFill>
            <w14:solidFill>
              <w14:schemeClr w14:val="tx1"/>
            </w14:solidFill>
          </w14:textFill>
        </w:rPr>
      </w:pPr>
    </w:p>
    <w:p w14:paraId="2D7A61C0">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附件：市重大基础设施和公益事业建设项目领导小组名单</w:t>
      </w:r>
    </w:p>
    <w:p w14:paraId="4805CCF2">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40F10CD7">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01B0AE45">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3BFEEBA9">
      <w:pPr>
        <w:ind w:firstLine="660"/>
        <w:jc w:val="righ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市发展改革委</w:t>
      </w:r>
    </w:p>
    <w:p w14:paraId="6340D381">
      <w:pPr>
        <w:ind w:firstLine="660"/>
        <w:jc w:val="righ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二〇〇九年七月二十七日</w:t>
      </w:r>
    </w:p>
    <w:p w14:paraId="0D6D5046">
      <w:pPr>
        <w:ind w:firstLine="660"/>
        <w:jc w:val="right"/>
        <w:rPr>
          <w:rFonts w:hint="eastAsia" w:ascii="仿宋_GB2312" w:hAnsi="仿宋_GB2312" w:eastAsia="仿宋_GB2312" w:cs="仿宋_GB2312"/>
          <w:color w:val="000000" w:themeColor="text1"/>
          <w:sz w:val="32"/>
          <w:szCs w:val="32"/>
          <w14:textFill>
            <w14:solidFill>
              <w14:schemeClr w14:val="tx1"/>
            </w14:solidFill>
          </w14:textFill>
        </w:rPr>
      </w:pPr>
    </w:p>
    <w:p w14:paraId="768EAC5F">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76500FD4">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5313A52A">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39840186">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63FA5938">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37A281A8">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2BE35D74">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附件：</w:t>
      </w:r>
    </w:p>
    <w:p w14:paraId="4B78CAB3">
      <w:pPr>
        <w:jc w:val="center"/>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t>阜新市重大基础设施和公益事业</w:t>
      </w:r>
    </w:p>
    <w:p w14:paraId="0BDEFCA8">
      <w:pPr>
        <w:ind w:firstLine="660"/>
        <w:jc w:val="center"/>
        <w:rPr>
          <w:rFonts w:hint="eastAsia" w:ascii="宋体" w:hAnsi="宋体" w:eastAsia="宋体" w:cs="宋体"/>
          <w:color w:val="000000" w:themeColor="text1"/>
          <w:sz w:val="44"/>
          <w:szCs w:val="44"/>
          <w14:textFill>
            <w14:solidFill>
              <w14:schemeClr w14:val="tx1"/>
            </w14:solidFill>
          </w14:textFill>
        </w:rPr>
      </w:pPr>
      <w:r>
        <w:rPr>
          <w:rFonts w:hint="eastAsia" w:ascii="宋体" w:hAnsi="宋体" w:eastAsia="宋体" w:cs="宋体"/>
          <w:color w:val="000000" w:themeColor="text1"/>
          <w:sz w:val="44"/>
          <w:szCs w:val="44"/>
          <w14:textFill>
            <w14:solidFill>
              <w14:schemeClr w14:val="tx1"/>
            </w14:solidFill>
          </w14:textFill>
        </w:rPr>
        <w:t>建设项目领导小组成员名单</w:t>
      </w:r>
    </w:p>
    <w:p w14:paraId="6A1D0326">
      <w:pPr>
        <w:ind w:firstLine="660"/>
        <w:jc w:val="center"/>
        <w:rPr>
          <w:rFonts w:hint="eastAsia" w:ascii="仿宋_GB2312" w:hAnsi="仿宋_GB2312" w:eastAsia="仿宋_GB2312" w:cs="仿宋_GB2312"/>
          <w:color w:val="000000" w:themeColor="text1"/>
          <w:sz w:val="32"/>
          <w:szCs w:val="32"/>
          <w14:textFill>
            <w14:solidFill>
              <w14:schemeClr w14:val="tx1"/>
            </w14:solidFill>
          </w14:textFill>
        </w:rPr>
      </w:pPr>
    </w:p>
    <w:p w14:paraId="68641CF9">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组  长：杨忠林 常务副市长</w:t>
      </w:r>
    </w:p>
    <w:p w14:paraId="73CACA2A">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副组长：李明山 副市长</w:t>
      </w:r>
    </w:p>
    <w:p w14:paraId="15879147">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ab/>
      </w:r>
      <w:r>
        <w:rPr>
          <w:rFonts w:hint="eastAsia" w:ascii="仿宋_GB2312" w:hAnsi="仿宋_GB2312" w:eastAsia="仿宋_GB2312" w:cs="仿宋_GB2312"/>
          <w:color w:val="000000" w:themeColor="text1"/>
          <w:sz w:val="32"/>
          <w:szCs w:val="32"/>
          <w14:textFill>
            <w14:solidFill>
              <w14:schemeClr w14:val="tx1"/>
            </w14:solidFill>
          </w14:textFill>
        </w:rPr>
        <w:tab/>
      </w:r>
      <w:r>
        <w:rPr>
          <w:rFonts w:hint="eastAsia" w:ascii="仿宋_GB2312" w:hAnsi="仿宋_GB2312" w:eastAsia="仿宋_GB2312" w:cs="仿宋_GB2312"/>
          <w:color w:val="000000" w:themeColor="text1"/>
          <w:sz w:val="32"/>
          <w:szCs w:val="32"/>
          <w14:textFill>
            <w14:solidFill>
              <w14:schemeClr w14:val="tx1"/>
            </w14:solidFill>
          </w14:textFill>
        </w:rPr>
        <w:tab/>
      </w:r>
      <w:r>
        <w:rPr>
          <w:rFonts w:hint="eastAsia" w:ascii="仿宋_GB2312" w:hAnsi="仿宋_GB2312" w:eastAsia="仿宋_GB2312" w:cs="仿宋_GB2312"/>
          <w:color w:val="000000" w:themeColor="text1"/>
          <w:sz w:val="32"/>
          <w:szCs w:val="32"/>
          <w14:textFill>
            <w14:solidFill>
              <w14:schemeClr w14:val="tx1"/>
            </w14:solidFill>
          </w14:textFill>
        </w:rPr>
        <w:t xml:space="preserve">  刘文启 市政协副主席、市发展改革委主任</w:t>
      </w:r>
    </w:p>
    <w:p w14:paraId="4BCAC7C2">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成  员：薛景岐 市政府秘书长</w:t>
      </w:r>
    </w:p>
    <w:p w14:paraId="6B18D26B">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ab/>
      </w:r>
      <w:r>
        <w:rPr>
          <w:rFonts w:hint="eastAsia" w:ascii="仿宋_GB2312" w:hAnsi="仿宋_GB2312" w:eastAsia="仿宋_GB2312" w:cs="仿宋_GB2312"/>
          <w:color w:val="000000" w:themeColor="text1"/>
          <w:sz w:val="32"/>
          <w:szCs w:val="32"/>
          <w14:textFill>
            <w14:solidFill>
              <w14:schemeClr w14:val="tx1"/>
            </w14:solidFill>
          </w14:textFill>
        </w:rPr>
        <w:tab/>
      </w:r>
      <w:r>
        <w:rPr>
          <w:rFonts w:hint="eastAsia" w:ascii="仿宋_GB2312" w:hAnsi="仿宋_GB2312" w:eastAsia="仿宋_GB2312" w:cs="仿宋_GB2312"/>
          <w:color w:val="000000" w:themeColor="text1"/>
          <w:sz w:val="32"/>
          <w:szCs w:val="32"/>
          <w14:textFill>
            <w14:solidFill>
              <w14:schemeClr w14:val="tx1"/>
            </w14:solidFill>
          </w14:textFill>
        </w:rPr>
        <w:tab/>
      </w:r>
      <w:r>
        <w:rPr>
          <w:rFonts w:hint="eastAsia" w:ascii="仿宋_GB2312" w:hAnsi="仿宋_GB2312" w:eastAsia="仿宋_GB2312" w:cs="仿宋_GB2312"/>
          <w:color w:val="000000" w:themeColor="text1"/>
          <w:sz w:val="32"/>
          <w:szCs w:val="32"/>
          <w14:textFill>
            <w14:solidFill>
              <w14:schemeClr w14:val="tx1"/>
            </w14:solidFill>
          </w14:textFill>
        </w:rPr>
        <w:t xml:space="preserve">  付志宏 市政府副秘书长、市建委主任</w:t>
      </w:r>
    </w:p>
    <w:p w14:paraId="5BD5AEB5">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ab/>
      </w:r>
      <w:r>
        <w:rPr>
          <w:rFonts w:hint="eastAsia" w:ascii="仿宋_GB2312" w:hAnsi="仿宋_GB2312" w:eastAsia="仿宋_GB2312" w:cs="仿宋_GB2312"/>
          <w:color w:val="000000" w:themeColor="text1"/>
          <w:sz w:val="32"/>
          <w:szCs w:val="32"/>
          <w14:textFill>
            <w14:solidFill>
              <w14:schemeClr w14:val="tx1"/>
            </w14:solidFill>
          </w14:textFill>
        </w:rPr>
        <w:tab/>
      </w:r>
      <w:r>
        <w:rPr>
          <w:rFonts w:hint="eastAsia" w:ascii="仿宋_GB2312" w:hAnsi="仿宋_GB2312" w:eastAsia="仿宋_GB2312" w:cs="仿宋_GB2312"/>
          <w:color w:val="000000" w:themeColor="text1"/>
          <w:sz w:val="32"/>
          <w:szCs w:val="32"/>
          <w14:textFill>
            <w14:solidFill>
              <w14:schemeClr w14:val="tx1"/>
            </w14:solidFill>
          </w14:textFill>
        </w:rPr>
        <w:tab/>
      </w:r>
      <w:r>
        <w:rPr>
          <w:rFonts w:hint="eastAsia" w:ascii="仿宋_GB2312" w:hAnsi="仿宋_GB2312" w:eastAsia="仿宋_GB2312" w:cs="仿宋_GB2312"/>
          <w:color w:val="000000" w:themeColor="text1"/>
          <w:sz w:val="32"/>
          <w:szCs w:val="32"/>
          <w14:textFill>
            <w14:solidFill>
              <w14:schemeClr w14:val="tx1"/>
            </w14:solidFill>
          </w14:textFill>
        </w:rPr>
        <w:t xml:space="preserve">  史淑凡 市监察局局长</w:t>
      </w:r>
    </w:p>
    <w:p w14:paraId="02463BE7">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ab/>
      </w:r>
      <w:r>
        <w:rPr>
          <w:rFonts w:hint="eastAsia" w:ascii="仿宋_GB2312" w:hAnsi="仿宋_GB2312" w:eastAsia="仿宋_GB2312" w:cs="仿宋_GB2312"/>
          <w:color w:val="000000" w:themeColor="text1"/>
          <w:sz w:val="32"/>
          <w:szCs w:val="32"/>
          <w14:textFill>
            <w14:solidFill>
              <w14:schemeClr w14:val="tx1"/>
            </w14:solidFill>
          </w14:textFill>
        </w:rPr>
        <w:tab/>
      </w:r>
      <w:r>
        <w:rPr>
          <w:rFonts w:hint="eastAsia" w:ascii="仿宋_GB2312" w:hAnsi="仿宋_GB2312" w:eastAsia="仿宋_GB2312" w:cs="仿宋_GB2312"/>
          <w:color w:val="000000" w:themeColor="text1"/>
          <w:sz w:val="32"/>
          <w:szCs w:val="32"/>
          <w14:textFill>
            <w14:solidFill>
              <w14:schemeClr w14:val="tx1"/>
            </w14:solidFill>
          </w14:textFill>
        </w:rPr>
        <w:tab/>
      </w:r>
      <w:r>
        <w:rPr>
          <w:rFonts w:hint="eastAsia" w:ascii="仿宋_GB2312" w:hAnsi="仿宋_GB2312" w:eastAsia="仿宋_GB2312" w:cs="仿宋_GB2312"/>
          <w:color w:val="000000" w:themeColor="text1"/>
          <w:sz w:val="32"/>
          <w:szCs w:val="32"/>
          <w14:textFill>
            <w14:solidFill>
              <w14:schemeClr w14:val="tx1"/>
            </w14:solidFill>
          </w14:textFill>
        </w:rPr>
        <w:t xml:space="preserve">  孙文韬 市发展改革委副主任</w:t>
      </w:r>
    </w:p>
    <w:p w14:paraId="25F21F38">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511666EF">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p w14:paraId="51DB8251">
      <w:pPr>
        <w:ind w:firstLine="660"/>
        <w:jc w:val="left"/>
        <w:rPr>
          <w:rFonts w:hint="eastAsia" w:ascii="仿宋_GB2312" w:hAnsi="仿宋_GB2312" w:eastAsia="仿宋_GB2312" w:cs="仿宋_GB2312"/>
          <w:color w:val="000000" w:themeColor="text1"/>
          <w:sz w:val="32"/>
          <w:szCs w:val="32"/>
          <w14:textFill>
            <w14:solidFill>
              <w14:schemeClr w14:val="tx1"/>
            </w14:solidFill>
          </w14:textFill>
        </w:rPr>
      </w:pPr>
    </w:p>
    <w:sectPr>
      <w:headerReference r:id="rId3" w:type="default"/>
      <w:footerReference r:id="rId4" w:type="default"/>
      <w:pgSz w:w="11906" w:h="16838"/>
      <w:pgMar w:top="1962" w:right="1474" w:bottom="1848"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72ED9">
    <w:pPr>
      <w:pStyle w:val="5"/>
      <w:ind w:left="4788" w:leftChars="2280" w:firstLine="6400" w:firstLineChars="2000"/>
      <w:rPr>
        <w:rFonts w:eastAsia="仿宋"/>
        <w:sz w:val="32"/>
        <w:szCs w:val="48"/>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9CB8D">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6A89CB8D">
                    <w:pPr>
                      <w:pStyle w:val="4"/>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rPr>
      <w:t xml:space="preserve">  </w:t>
    </w:r>
  </w:p>
  <w:p w14:paraId="2B89308A">
    <w:pPr>
      <w:pStyle w:val="5"/>
      <w:wordWrap w:val="0"/>
      <w:ind w:left="4788" w:leftChars="2280" w:firstLine="6400" w:firstLineChars="2000"/>
      <w:jc w:val="right"/>
      <w:rPr>
        <w:rFonts w:ascii="宋体" w:hAnsi="宋体" w:eastAsia="宋体" w:cs="宋体"/>
        <w:b/>
        <w:bCs/>
        <w:color w:val="005192"/>
        <w:sz w:val="28"/>
        <w:szCs w:val="44"/>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rPr>
      <w:t>X</w:t>
    </w:r>
    <w:r>
      <w:rPr>
        <w:rFonts w:hint="eastAsia" w:ascii="宋体" w:hAnsi="宋体" w:eastAsia="宋体" w:cs="宋体"/>
        <w:b/>
        <w:bCs/>
        <w:color w:val="005192"/>
        <w:sz w:val="28"/>
        <w:szCs w:val="44"/>
      </w:rPr>
      <w:t xml:space="preserve">阜新市人民政府发布    </w:t>
    </w:r>
  </w:p>
  <w:p w14:paraId="6AC443F4">
    <w:pPr>
      <w:pStyle w:val="5"/>
      <w:wordWrap w:val="0"/>
      <w:ind w:left="4788" w:leftChars="2280" w:firstLine="5622" w:firstLineChars="2000"/>
      <w:jc w:val="right"/>
      <w:rPr>
        <w:rFonts w:ascii="宋体" w:hAnsi="宋体" w:eastAsia="宋体" w:cs="宋体"/>
        <w:b/>
        <w:bCs/>
        <w:color w:val="005192"/>
        <w:sz w:val="28"/>
        <w:szCs w:val="4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22AEE">
    <w:pPr>
      <w:pStyle w:val="5"/>
      <w:textAlignment w:val="center"/>
      <w:rPr>
        <w:rFonts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14:paraId="45248C66">
    <w:pPr>
      <w:pStyle w:val="5"/>
      <w:textAlignment w:val="center"/>
      <w:rPr>
        <w:rFonts w:ascii="宋体" w:hAnsi="宋体" w:eastAsia="宋体" w:cs="宋体"/>
        <w:b/>
        <w:bCs/>
        <w:color w:val="005192"/>
        <w:sz w:val="32"/>
        <w:szCs w:val="32"/>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szCs w:val="32"/>
      </w:rPr>
      <w:t>阜新市人民政府规范性文件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F93AA1"/>
    <w:rsid w:val="00051257"/>
    <w:rsid w:val="00112964"/>
    <w:rsid w:val="00223EB0"/>
    <w:rsid w:val="004505B0"/>
    <w:rsid w:val="00524E58"/>
    <w:rsid w:val="00564F2D"/>
    <w:rsid w:val="005E4722"/>
    <w:rsid w:val="006E7F90"/>
    <w:rsid w:val="008A424B"/>
    <w:rsid w:val="00EC1D6B"/>
    <w:rsid w:val="00EC3014"/>
    <w:rsid w:val="016E426E"/>
    <w:rsid w:val="05E97064"/>
    <w:rsid w:val="0F2E03D5"/>
    <w:rsid w:val="160D3A15"/>
    <w:rsid w:val="1C58533C"/>
    <w:rsid w:val="231821C4"/>
    <w:rsid w:val="28405372"/>
    <w:rsid w:val="29F93AA1"/>
    <w:rsid w:val="2FFA4C68"/>
    <w:rsid w:val="3E3A62D6"/>
    <w:rsid w:val="49482EB4"/>
    <w:rsid w:val="5AF53360"/>
    <w:rsid w:val="6E3D4575"/>
    <w:rsid w:val="78803867"/>
    <w:rsid w:val="7953633B"/>
    <w:rsid w:val="7C0F6C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Date"/>
    <w:basedOn w:val="1"/>
    <w:next w:val="1"/>
    <w:link w:val="8"/>
    <w:uiPriority w:val="0"/>
    <w:pPr>
      <w:ind w:left="100" w:leftChars="25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customStyle="1" w:styleId="8">
    <w:name w:val="日期 字符"/>
    <w:basedOn w:val="7"/>
    <w:link w:val="3"/>
    <w:uiPriority w:val="0"/>
    <w:rPr>
      <w:kern w:val="2"/>
      <w:sz w:val="21"/>
      <w:szCs w:val="24"/>
    </w:rPr>
  </w:style>
  <w:style w:type="paragraph" w:styleId="9">
    <w:name w:val="List Paragraph"/>
    <w:basedOn w:val="1"/>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1776</Words>
  <Characters>1788</Characters>
  <Lines>13</Lines>
  <Paragraphs>3</Paragraphs>
  <TotalTime>0</TotalTime>
  <ScaleCrop>false</ScaleCrop>
  <LinksUpToDate>false</LinksUpToDate>
  <CharactersWithSpaces>1823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2022-01-19T07:04:00Z</dcterms:created>
  <dc:creator>A羊娃娃</dc:creator>
  <cp:lastModifiedBy>A羊娃娃</cp:lastModifiedBy>
  <dcterms:modified xsi:type="dcterms:W3CDTF">2025-10-10T06:10:44Z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0BA118DC1240412BAF5E7180A2A3DD7F</vt:lpwstr>
  </property>
  <property fmtid="{D5CDD505-2E9C-101B-9397-08002B2CF9AE}" pid="4" name="KSOTemplateDocerSaveRecord">
    <vt:lpwstr>eyJoZGlkIjoiYWJhYTA3ODAxZWEwM2ZiZmQ2YjhhYmJjYmI3MDUwMDUiLCJ1c2VySWQiOiIxMDA0NTYxMjEwIn0=</vt:lpwstr>
  </property>
</Properties>
</file>