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宋体" w:hAnsi="宋体" w:eastAsia="宋体" w:cs="宋体"/>
          <w:i w:val="0"/>
          <w:iCs w:val="0"/>
          <w:caps w:val="0"/>
          <w:color w:val="333333"/>
          <w:spacing w:val="0"/>
          <w:sz w:val="44"/>
          <w:szCs w:val="44"/>
          <w:shd w:val="clear" w:fill="FFFFFF"/>
        </w:rPr>
      </w:pPr>
    </w:p>
    <w:p>
      <w:pPr>
        <w:bidi w:val="0"/>
        <w:jc w:val="center"/>
        <w:rPr>
          <w:rFonts w:hint="eastAsia" w:ascii="宋体" w:hAnsi="宋体" w:eastAsia="宋体" w:cs="宋体"/>
          <w:i w:val="0"/>
          <w:iCs w:val="0"/>
          <w:caps w:val="0"/>
          <w:color w:val="333333"/>
          <w:spacing w:val="0"/>
          <w:sz w:val="44"/>
          <w:szCs w:val="44"/>
          <w:shd w:val="clear" w:fill="FFFFFF"/>
        </w:rPr>
      </w:pPr>
    </w:p>
    <w:p>
      <w:pPr>
        <w:bidi w:val="0"/>
        <w:jc w:val="center"/>
        <w:rPr>
          <w:rFonts w:hint="eastAsia" w:ascii="宋体" w:hAnsi="宋体" w:eastAsia="宋体" w:cs="宋体"/>
          <w:i w:val="0"/>
          <w:iCs w:val="0"/>
          <w:caps w:val="0"/>
          <w:color w:val="333333"/>
          <w:spacing w:val="0"/>
          <w:sz w:val="44"/>
          <w:szCs w:val="44"/>
          <w:shd w:val="clear" w:fill="FFFFFF"/>
        </w:rPr>
      </w:pPr>
      <w:bookmarkStart w:id="0" w:name="_GoBack"/>
      <w:bookmarkEnd w:id="0"/>
      <w:r>
        <w:rPr>
          <w:rFonts w:hint="eastAsia" w:ascii="宋体" w:hAnsi="宋体" w:eastAsia="宋体" w:cs="宋体"/>
          <w:i w:val="0"/>
          <w:iCs w:val="0"/>
          <w:caps w:val="0"/>
          <w:color w:val="333333"/>
          <w:spacing w:val="0"/>
          <w:sz w:val="44"/>
          <w:szCs w:val="44"/>
          <w:shd w:val="clear" w:fill="FFFFFF"/>
        </w:rPr>
        <w:t>阜新市人民政府办公室关于印发阜新市</w:t>
      </w:r>
    </w:p>
    <w:p>
      <w:pPr>
        <w:bidi w:val="0"/>
        <w:jc w:val="center"/>
        <w:rPr>
          <w:rFonts w:hint="eastAsia" w:asciiTheme="minorEastAsia" w:hAnsiTheme="minorEastAsia" w:eastAsiaTheme="minorEastAsia" w:cstheme="minorEastAsia"/>
          <w:sz w:val="44"/>
          <w:szCs w:val="44"/>
          <w:lang w:val="en-US" w:eastAsia="zh-CN"/>
        </w:rPr>
      </w:pPr>
      <w:r>
        <w:rPr>
          <w:rFonts w:hint="eastAsia" w:ascii="宋体" w:hAnsi="宋体" w:eastAsia="宋体" w:cs="宋体"/>
          <w:i w:val="0"/>
          <w:iCs w:val="0"/>
          <w:caps w:val="0"/>
          <w:color w:val="333333"/>
          <w:spacing w:val="0"/>
          <w:sz w:val="44"/>
          <w:szCs w:val="44"/>
          <w:shd w:val="clear" w:fill="FFFFFF"/>
        </w:rPr>
        <w:t>产业投资引导基金管理暂行办法的通知</w:t>
      </w:r>
      <w:r>
        <w:rPr>
          <w:sz w:val="44"/>
        </w:rPr>
        <mc:AlternateContent>
          <mc:Choice Requires="wps">
            <w:drawing>
              <wp:anchor distT="0" distB="0" distL="114300" distR="114300" simplePos="0" relativeHeight="251659264" behindDoc="0" locked="0" layoutInCell="1" allowOverlap="1">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方正小标宋简体" w:hAnsi="方正小标宋简体" w:eastAsia="方正小标宋简体" w:cs="方正小标宋简体"/>
                                <w:b w:val="0"/>
                                <w:bCs w:val="0"/>
                                <w:color w:val="000000" w:themeColor="text1"/>
                                <w:sz w:val="28"/>
                                <w:szCs w:val="28"/>
                                <w:lang w:val="en-US" w:eastAsia="zh-CN"/>
                                <w14:textOutline w14:w="0" w14:cmpd="dbl">
                                  <w14:solidFill>
                                    <w14:schemeClr w14:val="tx1"/>
                                  </w14:solidFill>
                                  <w14:round/>
                                </w14:textOutline>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25pt;margin-top:-89.75pt;height:38.85pt;width:91.45pt;z-index:251659264;mso-width-relative:page;mso-height-relative:page;" fillcolor="#FFFFFF [3201]" filled="t" stroked="f" coordsize="21600,21600" o:gfxdata="UEsDBAoAAAAAAIdO4kAAAAAAAAAAAAAAAAAEAAAAZHJzL1BLAwQUAAAACACHTuJAnOn4UtoAAAAN&#10;AQAADwAAAGRycy9kb3ducmV2LnhtbE2PMU/DMBCFdyT+g3VIbK1tBEkb4nQAAV0Y2oLK6CbGjojP&#10;IXbT8u+5TLC9u/f07rtydfYdG80Q24AK5FwAM1iHpkWr4G33NFsAi0ljo7uARsGPibCqLi9KXTTh&#10;hBszbpNlVIKx0ApcSn3Beayd8TrOQ2+QvM8weJ1oHCxvBn2ict/xGyEy7nWLdMHp3jw4U39tj17B&#10;87je+b52jx95/m3X9j3uX16jUtdXUtwDS+ac/sIw4RM6VMR0CEdsIusUzLLsjqIkZL4kNUVkdgvs&#10;MK2EXACvSv7/i+oXUEsDBBQAAAAIAIdO4kBMSLuEVwIAAJkEAAAOAAAAZHJzL2Uyb0RvYy54bWyt&#10;VMFuEzEQvSPxD5bvZLNp0pComyq0CkKqaKWAODteb9aS7TG2k93wAfAHnLhw57vyHYy9m7YUDj2Q&#10;gzP2vLyZeTOTi8tWK7IXzkswBc0HQ0qE4VBKsy3oxw+rV68p8YGZkikwoqAH4enl4uWLi8bOxQhq&#10;UKVwBEmMnze2oHUIdp5lntdCMz8AKww6K3CaBby6bVY61iC7VtloODzPGnCldcCF9/h63Tlpz+ie&#10;QwhVJbm4Br7TwoSO1QnFApbka2k9XaRsq0rwcFtVXgSiCoqVhnRiELQ38cwWF2y+dczWkvcpsOek&#10;8KQmzaTBoPdU1ywwsnPyLyotuQMPVRhw0FlXSFIEq8iHT7RZ18yKVAtK7e296P7/0fL3+ztHZImT&#10;QIlhGht+/P7t+OPX8edXkkd5GuvniFpbxIX2DbQR2r97fIxVt5XT8RvrIdGfT8fTCSWHgs6m+WTS&#10;qSzaQHjynufjHN0c/ePZ2dksAbIHGut8eCtAk2gU1GEXk7hsf+MDhkboCRKjelCyXEml0sVtN1fK&#10;kT3Djq/SJ4bHn/wBU4Y0mOhoOhwmagORoAMqg/hYdldetEK7afuaN1AeUAoH3Sx5y1cS07xhPtwx&#10;h8ODo4XrFW7xqBRgFOgtSmpwX/71HvHYU/RS0uAwFtR/3jEnKFHvDHZ7lo/HcXrTZTyZjvDiHns2&#10;jz1mp68Aq8eOYnbJjPigTmblQH/CLVzGqOhihmPsgoaTeRW6FcEt5mK5TCCcV8vCjVlbHqmj1gaW&#10;uwCVTD2JMnXa9OrhxCbd++2KK/H4nlAP/yiL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Jzp+FLa&#10;AAAADQEAAA8AAAAAAAAAAQAgAAAAIgAAAGRycy9kb3ducmV2LnhtbFBLAQIUABQAAAAIAIdO4kBM&#10;SLuEVwIAAJkEAAAOAAAAAAAAAAEAIAAAACkBAABkcnMvZTJvRG9jLnhtbFBLBQYAAAAABgAGAFkB&#10;AADyBQAAAAA=&#10;">
                <v:fill on="t" focussize="0,0"/>
                <v:stroke on="f" weight="1pt"/>
                <v:imagedata o:title=""/>
                <o:lock v:ext="edit" aspectratio="f"/>
                <v:textbox>
                  <w:txbxContent>
                    <w:p>
                      <w:pPr>
                        <w:jc w:val="center"/>
                        <w:rPr>
                          <w:rFonts w:hint="eastAsia" w:ascii="方正小标宋简体" w:hAnsi="方正小标宋简体" w:eastAsia="方正小标宋简体" w:cs="方正小标宋简体"/>
                          <w:b w:val="0"/>
                          <w:bCs w:val="0"/>
                          <w:color w:val="000000" w:themeColor="text1"/>
                          <w:sz w:val="28"/>
                          <w:szCs w:val="28"/>
                          <w:lang w:val="en-US" w:eastAsia="zh-CN"/>
                          <w14:textOutline w14:w="0" w14:cmpd="dbl">
                            <w14:solidFill>
                              <w14:schemeClr w14:val="tx1"/>
                            </w14:solidFill>
                            <w14:round/>
                          </w14:textOutline>
                          <w14:textFill>
                            <w14:solidFill>
                              <w14:schemeClr w14:val="tx1"/>
                            </w14:solidFill>
                          </w14:textFill>
                        </w:rPr>
                      </w:pPr>
                    </w:p>
                  </w:txbxContent>
                </v:textbox>
              </v:shape>
            </w:pict>
          </mc:Fallback>
        </mc:AlternateContent>
      </w:r>
    </w:p>
    <w:p>
      <w:pPr>
        <w:keepNext w:val="0"/>
        <w:keepLines w:val="0"/>
        <w:widowControl/>
        <w:suppressLineNumbers w:val="0"/>
        <w:jc w:val="cente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p>
    <w:p>
      <w:pPr>
        <w:keepNext w:val="0"/>
        <w:keepLines w:val="0"/>
        <w:widowControl/>
        <w:suppressLineNumbers w:val="0"/>
        <w:jc w:val="cente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阜政办发〔2021〕7号</w:t>
      </w:r>
    </w:p>
    <w:p>
      <w:pPr>
        <w:keepNext w:val="0"/>
        <w:keepLines w:val="0"/>
        <w:widowControl/>
        <w:suppressLineNumbers w:val="0"/>
        <w:jc w:val="cente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各县、区人民政府，市政府各部门、各直属单位：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1"/>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《阜新市产业投资引导基金管理暂行办法》已经市政府同意，现印发给你们，请结合实际，认真贯彻执行。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1"/>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1"/>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1"/>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4643"/>
        <w:jc w:val="right"/>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阜新市人民政府办公室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4976"/>
        <w:jc w:val="right"/>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2021年6月28日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jc w:val="both"/>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（此件公开发布）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jc w:val="center"/>
        <w:rPr>
          <w:sz w:val="24"/>
          <w:szCs w:val="24"/>
        </w:rPr>
      </w:pPr>
      <w:r>
        <w:rPr>
          <w:rFonts w:hint="eastAsia" w:ascii="宋体" w:hAnsi="宋体" w:eastAsia="宋体" w:cs="宋体"/>
          <w:i w:val="0"/>
          <w:iCs w:val="0"/>
          <w:caps w:val="0"/>
          <w:color w:val="333333"/>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jc w:val="center"/>
        <w:rPr>
          <w:rFonts w:hint="eastAsia" w:ascii="宋体" w:hAnsi="宋体" w:eastAsia="宋体" w:cs="宋体"/>
          <w:i w:val="0"/>
          <w:iCs w:val="0"/>
          <w:caps w:val="0"/>
          <w:color w:val="333333"/>
          <w:spacing w:val="0"/>
          <w:kern w:val="0"/>
          <w:sz w:val="44"/>
          <w:szCs w:val="4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jc w:val="center"/>
        <w:rPr>
          <w:rFonts w:hint="eastAsia" w:ascii="宋体" w:hAnsi="宋体" w:eastAsia="宋体" w:cs="宋体"/>
          <w:i w:val="0"/>
          <w:iCs w:val="0"/>
          <w:caps w:val="0"/>
          <w:color w:val="333333"/>
          <w:spacing w:val="0"/>
          <w:kern w:val="0"/>
          <w:sz w:val="44"/>
          <w:szCs w:val="4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jc w:val="center"/>
        <w:rPr>
          <w:rFonts w:hint="eastAsia" w:ascii="宋体" w:hAnsi="宋体" w:eastAsia="宋体" w:cs="宋体"/>
          <w:i w:val="0"/>
          <w:iCs w:val="0"/>
          <w:caps w:val="0"/>
          <w:color w:val="333333"/>
          <w:spacing w:val="0"/>
          <w:kern w:val="0"/>
          <w:sz w:val="44"/>
          <w:szCs w:val="4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jc w:val="center"/>
        <w:rPr>
          <w:sz w:val="44"/>
          <w:szCs w:val="44"/>
        </w:rPr>
      </w:pPr>
      <w:r>
        <w:rPr>
          <w:rFonts w:hint="eastAsia" w:ascii="宋体" w:hAnsi="宋体" w:eastAsia="宋体" w:cs="宋体"/>
          <w:i w:val="0"/>
          <w:iCs w:val="0"/>
          <w:caps w:val="0"/>
          <w:color w:val="333333"/>
          <w:spacing w:val="0"/>
          <w:kern w:val="0"/>
          <w:sz w:val="44"/>
          <w:szCs w:val="44"/>
          <w:shd w:val="clear" w:fill="FFFFFF"/>
          <w:lang w:val="en-US" w:eastAsia="zh-CN" w:bidi="ar"/>
        </w:rPr>
        <w:t>阜新市产业投资引导基金管理暂行办法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jc w:val="center"/>
        <w:rPr>
          <w:sz w:val="24"/>
          <w:szCs w:val="24"/>
        </w:rPr>
      </w:pPr>
      <w:r>
        <w:rPr>
          <w:rFonts w:hint="eastAsia" w:ascii="宋体" w:hAnsi="宋体" w:eastAsia="宋体" w:cs="宋体"/>
          <w:i w:val="0"/>
          <w:iCs w:val="0"/>
          <w:caps w:val="0"/>
          <w:color w:val="333333"/>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jc w:val="center"/>
        <w:rPr>
          <w:rFonts w:hint="eastAsia" w:ascii="黑体" w:hAnsi="黑体" w:eastAsia="黑体" w:cs="黑体"/>
          <w:i w:val="0"/>
          <w:iCs w:val="0"/>
          <w:caps w:val="0"/>
          <w:color w:val="333333"/>
          <w:spacing w:val="0"/>
          <w:kern w:val="0"/>
          <w:sz w:val="32"/>
          <w:szCs w:val="32"/>
          <w:shd w:val="clear" w:fill="FFFFFF"/>
          <w:lang w:val="en-US" w:eastAsia="zh-CN" w:bidi="ar"/>
        </w:rPr>
      </w:pPr>
      <w:r>
        <w:rPr>
          <w:rFonts w:hint="eastAsia" w:ascii="黑体" w:hAnsi="黑体" w:eastAsia="黑体" w:cs="黑体"/>
          <w:i w:val="0"/>
          <w:iCs w:val="0"/>
          <w:caps w:val="0"/>
          <w:color w:val="333333"/>
          <w:spacing w:val="0"/>
          <w:kern w:val="0"/>
          <w:sz w:val="32"/>
          <w:szCs w:val="32"/>
          <w:shd w:val="clear" w:fill="FFFFFF"/>
          <w:lang w:val="en-US" w:eastAsia="zh-CN" w:bidi="ar"/>
        </w:rPr>
        <w:t>第一</w:t>
      </w:r>
      <w:r>
        <w:rPr>
          <w:rFonts w:hint="eastAsia" w:ascii="黑体" w:hAnsi="黑体" w:eastAsia="黑体" w:cs="黑体"/>
          <w:b w:val="0"/>
          <w:bCs w:val="0"/>
          <w:i w:val="0"/>
          <w:iCs w:val="0"/>
          <w:caps w:val="0"/>
          <w:color w:val="333333"/>
          <w:spacing w:val="0"/>
          <w:kern w:val="0"/>
          <w:sz w:val="32"/>
          <w:szCs w:val="32"/>
          <w:shd w:val="clear" w:fill="FFFFFF"/>
          <w:lang w:val="en-US" w:eastAsia="zh-CN" w:bidi="ar"/>
        </w:rPr>
        <w:t>章 总则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jc w:val="center"/>
        <w:rPr>
          <w:rFonts w:hint="eastAsia" w:ascii="黑体" w:hAnsi="黑体" w:eastAsia="黑体" w:cs="黑体"/>
          <w:i w:val="0"/>
          <w:iCs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left"/>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黑体" w:hAnsi="黑体" w:eastAsia="黑体" w:cs="黑体"/>
          <w:i w:val="0"/>
          <w:iCs w:val="0"/>
          <w:caps w:val="0"/>
          <w:color w:val="333333"/>
          <w:spacing w:val="0"/>
          <w:kern w:val="0"/>
          <w:sz w:val="32"/>
          <w:szCs w:val="32"/>
          <w:shd w:val="clear" w:fill="FFFFFF"/>
          <w:lang w:val="en-US" w:eastAsia="zh-CN" w:bidi="ar"/>
        </w:rPr>
        <w:t xml:space="preserve">第一条 </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为规范我市产业投资引导基金（以下简称引导基金）管理，提升市场化、专业化水平，更好地发挥政府资金的引领和带动作用，根据《中华人民共和国公司法》《中华人民共和国合伙企业法》《中共中央、国务院关于深化投融资体制改革的意见》（中发〔2016〕18号）、《财政部关于印发&lt;政府投资基金暂行管理办法&gt;的通知》（财预〔2015〕210号）、《国家发展改革委关于印发&lt;政府出资产业投资基金管理暂行办法&gt;的通知》（发改财金规〔2016〕2800号）和《辽宁省人民政府办公厅关于印发&lt;辽宁省产业（创业）投资引导基金管理暂行办法&gt;的通知》（辽政办发〔2019〕31号）等相关文件精神，结合阜新实际，制定本办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2"/>
        <w:jc w:val="left"/>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黑体" w:hAnsi="黑体" w:eastAsia="黑体" w:cs="黑体"/>
          <w:i w:val="0"/>
          <w:iCs w:val="0"/>
          <w:caps w:val="0"/>
          <w:color w:val="333333"/>
          <w:spacing w:val="0"/>
          <w:kern w:val="0"/>
          <w:sz w:val="32"/>
          <w:szCs w:val="32"/>
          <w:shd w:val="clear" w:fill="FFFFFF"/>
          <w:lang w:val="en-US" w:eastAsia="zh-CN" w:bidi="ar"/>
        </w:rPr>
        <w:t xml:space="preserve">第二条 </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本办法所称引导基金是指由阜新市人民政府出资，以市属国有独资（控股）企业为管理运营平台，按照市场化方式运作的政策性基金。引导基金采取股权投资等方式，引导社会资本投向我市产业发展重点领域和薄弱环节，支持相关产业和领域实现跨越发展。引导基金按投资领域和方向的不同，发起设立或参股产业投资基金（以下简称“专项基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2"/>
        <w:jc w:val="left"/>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黑体" w:hAnsi="黑体" w:eastAsia="黑体" w:cs="黑体"/>
          <w:i w:val="0"/>
          <w:iCs w:val="0"/>
          <w:caps w:val="0"/>
          <w:color w:val="333333"/>
          <w:spacing w:val="0"/>
          <w:kern w:val="0"/>
          <w:sz w:val="32"/>
          <w:szCs w:val="32"/>
          <w:shd w:val="clear" w:fill="FFFFFF"/>
          <w:lang w:val="en-US" w:eastAsia="zh-CN" w:bidi="ar"/>
        </w:rPr>
        <w:t xml:space="preserve">第三条 </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引导基金主要来源为市财政一般公共预算、政府性基金预算、国有资本经营预算安排的资金，各类可用于股权投资的专项资金，以及引导基金收益等；预算执行中收回的沉淀资金，按照推进财政资金统筹使用和盘活存量资金的规定，履行必要程序后，向国有独资（控股）平台公司注资，由平台公司向我市经济社会发展急需的领域投资。引导基金根据我市产业发展需要及专项基金设立需求，按进度分期出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2"/>
        <w:jc w:val="left"/>
        <w:rPr>
          <w:sz w:val="24"/>
          <w:szCs w:val="24"/>
        </w:rPr>
      </w:pPr>
      <w:r>
        <w:rPr>
          <w:rFonts w:hint="eastAsia" w:ascii="黑体" w:hAnsi="黑体" w:eastAsia="黑体" w:cs="黑体"/>
          <w:i w:val="0"/>
          <w:iCs w:val="0"/>
          <w:caps w:val="0"/>
          <w:color w:val="333333"/>
          <w:spacing w:val="0"/>
          <w:kern w:val="0"/>
          <w:sz w:val="32"/>
          <w:szCs w:val="32"/>
          <w:shd w:val="clear" w:fill="FFFFFF"/>
          <w:lang w:val="en-US" w:eastAsia="zh-CN" w:bidi="ar"/>
        </w:rPr>
        <w:t xml:space="preserve">第四条 </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引导基金按照“政府引导、市场运作、科学决策、防范风险”的原则投资运作。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2"/>
        <w:jc w:val="center"/>
        <w:rPr>
          <w:rFonts w:hint="eastAsia" w:ascii="黑体" w:hAnsi="黑体" w:eastAsia="黑体" w:cs="黑体"/>
          <w:i w:val="0"/>
          <w:iCs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2"/>
        <w:jc w:val="center"/>
        <w:rPr>
          <w:rFonts w:hint="eastAsia" w:ascii="黑体" w:hAnsi="黑体" w:eastAsia="黑体" w:cs="黑体"/>
          <w:i w:val="0"/>
          <w:iCs w:val="0"/>
          <w:caps w:val="0"/>
          <w:color w:val="333333"/>
          <w:spacing w:val="0"/>
          <w:kern w:val="0"/>
          <w:sz w:val="32"/>
          <w:szCs w:val="32"/>
          <w:shd w:val="clear" w:fill="FFFFFF"/>
          <w:lang w:val="en-US" w:eastAsia="zh-CN" w:bidi="ar"/>
        </w:rPr>
      </w:pPr>
      <w:r>
        <w:rPr>
          <w:rFonts w:hint="eastAsia" w:ascii="黑体" w:hAnsi="黑体" w:eastAsia="黑体" w:cs="黑体"/>
          <w:i w:val="0"/>
          <w:iCs w:val="0"/>
          <w:caps w:val="0"/>
          <w:color w:val="333333"/>
          <w:spacing w:val="0"/>
          <w:kern w:val="0"/>
          <w:sz w:val="32"/>
          <w:szCs w:val="32"/>
          <w:shd w:val="clear" w:fill="FFFFFF"/>
          <w:lang w:val="en-US" w:eastAsia="zh-CN" w:bidi="ar"/>
        </w:rPr>
        <w:t>第二章 管理架构及机构职责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2"/>
        <w:jc w:val="center"/>
        <w:rPr>
          <w:rFonts w:hint="eastAsia" w:ascii="黑体" w:hAnsi="黑体" w:eastAsia="黑体" w:cs="黑体"/>
          <w:i w:val="0"/>
          <w:iCs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2"/>
        <w:jc w:val="left"/>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黑体" w:hAnsi="黑体" w:eastAsia="黑体" w:cs="黑体"/>
          <w:i w:val="0"/>
          <w:iCs w:val="0"/>
          <w:caps w:val="0"/>
          <w:color w:val="333333"/>
          <w:spacing w:val="0"/>
          <w:kern w:val="0"/>
          <w:sz w:val="32"/>
          <w:szCs w:val="32"/>
          <w:shd w:val="clear" w:fill="FFFFFF"/>
          <w:lang w:val="en-US" w:eastAsia="zh-CN" w:bidi="ar"/>
        </w:rPr>
        <w:t xml:space="preserve">第五条 </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成立引导基金管理委员会，作为引导基金的投资决策机构，以市政府常务会议形式对引导基金重大事项进行决策。引导基金管理委员会由市长、各位副市长、秘书长，以及市财政局、市发展改革委、市科技局、市工业和信息化局、市农业农村局、市商务局、市文旅广电局、市国资委、市市场监管局等部门主要负责同志组成，主要职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2"/>
        <w:jc w:val="left"/>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（一）审定引导基金发展战略规划和年度投资计划；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2"/>
        <w:jc w:val="left"/>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（二）审定引导基金管理办法；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2"/>
        <w:jc w:val="left"/>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（三）审定专项基金设立方案、增资方案；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2"/>
        <w:jc w:val="left"/>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（四）审议引导基金年度工作报告和绩效评价报告；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2"/>
        <w:jc w:val="left"/>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（五）审定其他重大事项。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2"/>
        <w:jc w:val="left"/>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黑体" w:hAnsi="黑体" w:eastAsia="黑体" w:cs="黑体"/>
          <w:i w:val="0"/>
          <w:iCs w:val="0"/>
          <w:caps w:val="0"/>
          <w:color w:val="333333"/>
          <w:spacing w:val="0"/>
          <w:kern w:val="0"/>
          <w:sz w:val="32"/>
          <w:szCs w:val="32"/>
          <w:shd w:val="clear" w:fill="FFFFFF"/>
          <w:lang w:val="en-US" w:eastAsia="zh-CN" w:bidi="ar"/>
        </w:rPr>
        <w:t xml:space="preserve">第六条 </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引导基金管理委员会下设办公室，办公室设在市国资委（以下简称“管理委员会办公室”），主要职责：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2"/>
        <w:jc w:val="left"/>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（一）组织拟定引导基金发展战略规划和年度投资计划；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2"/>
        <w:jc w:val="left"/>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（二）组织制定引导基金管理办法；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2"/>
        <w:jc w:val="left"/>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（三）提报专项基金设立方案、增资方案；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2"/>
        <w:jc w:val="left"/>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（四）受理各行业主管部门、开发区设立专项基金和投资项目资金的申请，批复经引导基金管理委员会审定的专项基金设立方案、增资方案；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2"/>
        <w:jc w:val="left"/>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（五）监督指导引导基金年度投资计划执行及运营工作；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2"/>
        <w:jc w:val="left"/>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（六）组织开展引导基金绩效评价工作，定期向引导基金管理委员会报告引导基金的投资运行情况。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2"/>
        <w:jc w:val="left"/>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（七）提交需引导基金管理委员会审议的事项。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2"/>
        <w:jc w:val="left"/>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黑体" w:hAnsi="黑体" w:eastAsia="黑体" w:cs="黑体"/>
          <w:i w:val="0"/>
          <w:iCs w:val="0"/>
          <w:caps w:val="0"/>
          <w:color w:val="333333"/>
          <w:spacing w:val="0"/>
          <w:kern w:val="0"/>
          <w:sz w:val="32"/>
          <w:szCs w:val="32"/>
          <w:shd w:val="clear" w:fill="FFFFFF"/>
          <w:lang w:val="en-US" w:eastAsia="zh-CN" w:bidi="ar"/>
        </w:rPr>
        <w:t xml:space="preserve">第七条 </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市政府有关部门主要职责：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2"/>
        <w:jc w:val="left"/>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（一）市国资委代表市政府履行出资人职责，统筹确定引导基金出资规模；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2"/>
        <w:jc w:val="left"/>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（二）市财政局统筹一般公共预算、政府性基金预算、国有资本经营预算安排的资金，以及盘活存量资金，需报本级人大或其常委会批准，做好资金筹集、拨付和监管等工作；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2"/>
        <w:jc w:val="left"/>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（三）市发展改革委负责审查专项基金在“全国政府出资产业投资基金信用信息登记系统”中登记有关材料的齐备性和产业政策符合性；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2"/>
        <w:jc w:val="left"/>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（四）各行业主管部门履行行业政策指导职责，负责根据行业发展规划，研究制定专项基金扶持方向和支持产业目录；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2"/>
        <w:jc w:val="left"/>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（五）各行业主管部门、开发区负责建立投资项目备选库，开展专项基金与项目对接等工作，并向引导基金管理委员会办公室提出资金申请。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2"/>
        <w:jc w:val="left"/>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黑体" w:hAnsi="黑体" w:eastAsia="黑体" w:cs="黑体"/>
          <w:i w:val="0"/>
          <w:iCs w:val="0"/>
          <w:caps w:val="0"/>
          <w:color w:val="333333"/>
          <w:spacing w:val="0"/>
          <w:kern w:val="0"/>
          <w:sz w:val="32"/>
          <w:szCs w:val="32"/>
          <w:shd w:val="clear" w:fill="FFFFFF"/>
          <w:lang w:val="en-US" w:eastAsia="zh-CN" w:bidi="ar"/>
        </w:rPr>
        <w:t xml:space="preserve">第八条  </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经主管部门、开发区筛选进入投资项目备选库的项目应具备以下条件：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2"/>
        <w:jc w:val="left"/>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（一）符合国家、省、市产业政策导向；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2"/>
        <w:jc w:val="left"/>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（二）产品或服务市场潜力大、竞争力强，成长性好；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2"/>
        <w:jc w:val="left"/>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（三）掌握高新技术或必备的研发、生产、服务条件，或拥有自主知识产权且权属清晰，具备研发人才队伍和生产经营必需的设施设备；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2"/>
        <w:jc w:val="left"/>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（四）有优秀和稳定的管理团队，有优秀的企业文化，企业及其实际控制人诚信记录良好；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2"/>
        <w:jc w:val="left"/>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（五）财务管理制度健全，会计核算规范。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2"/>
        <w:jc w:val="left"/>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黑体" w:hAnsi="黑体" w:eastAsia="黑体" w:cs="黑体"/>
          <w:i w:val="0"/>
          <w:iCs w:val="0"/>
          <w:caps w:val="0"/>
          <w:color w:val="333333"/>
          <w:spacing w:val="0"/>
          <w:kern w:val="0"/>
          <w:sz w:val="32"/>
          <w:szCs w:val="32"/>
          <w:shd w:val="clear" w:fill="FFFFFF"/>
          <w:lang w:val="en-US" w:eastAsia="zh-CN" w:bidi="ar"/>
        </w:rPr>
        <w:t xml:space="preserve">第九条 </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市国资委授权市本级国有独资（控股）企业（以下简称“受托管理机构”）设立运营产业投资引导基金，负责引导基金日常投资运作，其主要职责如下：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2"/>
        <w:jc w:val="left"/>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（一）建立完善内部决策和风险控制制度；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2"/>
        <w:jc w:val="left"/>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（二）组建专家评审委员会，对引导基金投资方案及专项基金设立方案进行独立评审；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2"/>
        <w:jc w:val="left"/>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（三）对引导基金投资项目开展尽职调查，提出尽职调查意见，拟订引导基金投资、退出方案，定期向管理委员会办公室报告引导基金的投资运行情况；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2"/>
        <w:jc w:val="left"/>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（四）实施经批准的引导基金投资方案，签署投资协议等法律文件，管理引导基金投资所形成的股权，实施引导基金投资所形成股权退出工作；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2"/>
        <w:jc w:val="left"/>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（五）监督、指导被投资项目运行情况，配合管理委员会办公室开展引导基金绩效评价工作；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2"/>
        <w:jc w:val="left"/>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（六）根据引导基金发展战略规划和年度投资计划，配合行业主管部门、开发区发起设立专项基金；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2"/>
        <w:jc w:val="left"/>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（七）负责专项基金的方案辅导、尽职调查和社会公示，并将公示通过后的基金设立方案、尽职调查报告、专家评审意见等报管理委员会办公室；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2"/>
        <w:jc w:val="left"/>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（八）负责专项基金绩效评价工作，专项基金应将基金资产委托给中国境内设立的有相关资质的商业银行进行托管。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2"/>
        <w:jc w:val="left"/>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（九）完成管理委员会办公室交办的其他事项。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2"/>
        <w:jc w:val="center"/>
        <w:rPr>
          <w:rFonts w:hint="eastAsia" w:ascii="黑体" w:hAnsi="黑体" w:eastAsia="黑体" w:cs="黑体"/>
          <w:i w:val="0"/>
          <w:iCs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2"/>
        <w:jc w:val="center"/>
        <w:rPr>
          <w:rFonts w:hint="eastAsia" w:ascii="黑体" w:hAnsi="黑体" w:eastAsia="黑体" w:cs="黑体"/>
          <w:i w:val="0"/>
          <w:iCs w:val="0"/>
          <w:caps w:val="0"/>
          <w:color w:val="333333"/>
          <w:spacing w:val="0"/>
          <w:kern w:val="0"/>
          <w:sz w:val="32"/>
          <w:szCs w:val="32"/>
          <w:shd w:val="clear" w:fill="FFFFFF"/>
          <w:lang w:val="en-US" w:eastAsia="zh-CN" w:bidi="ar"/>
        </w:rPr>
      </w:pPr>
      <w:r>
        <w:rPr>
          <w:rFonts w:hint="eastAsia" w:ascii="黑体" w:hAnsi="黑体" w:eastAsia="黑体" w:cs="黑体"/>
          <w:i w:val="0"/>
          <w:iCs w:val="0"/>
          <w:caps w:val="0"/>
          <w:color w:val="333333"/>
          <w:spacing w:val="0"/>
          <w:kern w:val="0"/>
          <w:sz w:val="32"/>
          <w:szCs w:val="32"/>
          <w:shd w:val="clear" w:fill="FFFFFF"/>
          <w:lang w:val="en-US" w:eastAsia="zh-CN" w:bidi="ar"/>
        </w:rPr>
        <w:t>第三章 投资运营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2"/>
        <w:jc w:val="center"/>
        <w:rPr>
          <w:rFonts w:hint="eastAsia" w:ascii="黑体" w:hAnsi="黑体" w:eastAsia="黑体" w:cs="黑体"/>
          <w:i w:val="0"/>
          <w:iCs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2"/>
        <w:jc w:val="left"/>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黑体" w:hAnsi="黑体" w:eastAsia="黑体" w:cs="黑体"/>
          <w:i w:val="0"/>
          <w:iCs w:val="0"/>
          <w:caps w:val="0"/>
          <w:color w:val="333333"/>
          <w:spacing w:val="0"/>
          <w:kern w:val="0"/>
          <w:sz w:val="32"/>
          <w:szCs w:val="32"/>
          <w:shd w:val="clear" w:fill="FFFFFF"/>
          <w:lang w:val="en-US" w:eastAsia="zh-CN" w:bidi="ar"/>
        </w:rPr>
        <w:t xml:space="preserve">第十条 </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引导基金的投资应紧紧围绕我市产业发展规划、乡村振兴、区域发展战略，所投资领域应具备良好的产业基础条件，能够有效促进经济高质量发展；聚焦需要政府调节的关键性、创新型行业领域，防止对民间投资形成挤出效应。重点投向以下领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2"/>
        <w:jc w:val="left"/>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（一）支持战略性新兴产业发展。支持新一代信息技术、高端装备制造、新材料、新能源、节能环保等战略性新兴产业。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2"/>
        <w:jc w:val="left"/>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（二）支持现代农业、制造业、大健康、文化产业、旅游产业、体育产业和现代服务业等产业转型升级，补齐短板。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2"/>
        <w:jc w:val="left"/>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（三）支持创新创业。支持科技创新、高技能人才创新创业、核心前沿技术和重大科技成果产业化等，优化产业链生态，鼓励创业投资企业投资科技成果转化。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2"/>
        <w:jc w:val="left"/>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（四）市委、市政府重点支持的其他方向和领域。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2"/>
        <w:jc w:val="left"/>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黑体" w:hAnsi="黑体" w:eastAsia="黑体" w:cs="黑体"/>
          <w:i w:val="0"/>
          <w:iCs w:val="0"/>
          <w:caps w:val="0"/>
          <w:color w:val="333333"/>
          <w:spacing w:val="0"/>
          <w:kern w:val="0"/>
          <w:sz w:val="32"/>
          <w:szCs w:val="32"/>
          <w:shd w:val="clear" w:fill="FFFFFF"/>
          <w:lang w:val="en-US" w:eastAsia="zh-CN" w:bidi="ar"/>
        </w:rPr>
        <w:t xml:space="preserve">第十一条 </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引导基金主要投资运营方式：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2"/>
        <w:jc w:val="left"/>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（一）主要通过与社会资本及其他政府性资金合作设立专项基金，或投资已设立的专项基金；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2"/>
        <w:jc w:val="left"/>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（二）对涉及全市重大产业调整项目，经管理委员会批准后可进行直接股权投资。其一般程序为：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2"/>
        <w:jc w:val="left"/>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1.各行业主管部门、开发区向引导基金管理委员会办公室（市国资委）提出需要基金支持的项目申请，并附投资方案。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2"/>
        <w:jc w:val="left"/>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2.市国资委授权受托管理机构对申请的项目开展尽职调查，组织专家对投资方案进行独立评审。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2"/>
        <w:jc w:val="left"/>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3.引导基金管理委员会办公室将投资方案上报引导基金管理委员会审议。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2"/>
        <w:jc w:val="left"/>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4.审议通过后，各相关单位依据各自职责按规定程序办理。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2"/>
        <w:jc w:val="left"/>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除此之外，原则上不再安排其他直接股权投资项目；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2"/>
        <w:jc w:val="left"/>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（三）市政府批准的其他投资方式。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2"/>
        <w:jc w:val="left"/>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黑体" w:hAnsi="黑体" w:eastAsia="黑体" w:cs="黑体"/>
          <w:i w:val="0"/>
          <w:iCs w:val="0"/>
          <w:caps w:val="0"/>
          <w:color w:val="333333"/>
          <w:spacing w:val="0"/>
          <w:kern w:val="0"/>
          <w:sz w:val="32"/>
          <w:szCs w:val="32"/>
          <w:shd w:val="clear" w:fill="FFFFFF"/>
          <w:lang w:val="en-US" w:eastAsia="zh-CN" w:bidi="ar"/>
        </w:rPr>
        <w:t xml:space="preserve">第十二条 </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引导基金投资，按照公开发布、方案辅导、尽职调查、专家评审、社会公示、方案报批、协议签署、资金拨付、投后管理等程序运作。社会资本发起设立的专项基金，由受托管理机构提出投资意见，提请引导基金管理委员会审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2"/>
        <w:jc w:val="left"/>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黑体" w:hAnsi="黑体" w:eastAsia="黑体" w:cs="黑体"/>
          <w:i w:val="0"/>
          <w:iCs w:val="0"/>
          <w:caps w:val="0"/>
          <w:color w:val="333333"/>
          <w:spacing w:val="0"/>
          <w:kern w:val="0"/>
          <w:sz w:val="32"/>
          <w:szCs w:val="32"/>
          <w:shd w:val="clear" w:fill="FFFFFF"/>
          <w:lang w:val="en-US" w:eastAsia="zh-CN" w:bidi="ar"/>
        </w:rPr>
        <w:t xml:space="preserve">第十三条 </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引导基金参与设立专项基金可采用有限合伙制和法律法规允许的其他组织形式。各出资方应当按照现行法律法规，签订合伙协议等法律文件（以下简称协议），明确基金设立的政策目标、基金规模、存续期限、出资方案、投资领域、决策机制、基金管理机构、风险防范、投资退出、管理费用和收益分配等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2"/>
        <w:jc w:val="left"/>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黑体" w:hAnsi="黑体" w:eastAsia="黑体" w:cs="黑体"/>
          <w:i w:val="0"/>
          <w:iCs w:val="0"/>
          <w:caps w:val="0"/>
          <w:color w:val="333333"/>
          <w:spacing w:val="0"/>
          <w:kern w:val="0"/>
          <w:sz w:val="32"/>
          <w:szCs w:val="32"/>
          <w:shd w:val="clear" w:fill="FFFFFF"/>
          <w:lang w:val="en-US" w:eastAsia="zh-CN" w:bidi="ar"/>
        </w:rPr>
        <w:t xml:space="preserve">第十四条 </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主管部门、开发区报送给管理委员会办公室的专项基金组建方案、直投项目投资方案应包括政策意图、投资总规模、引导基金出资额度、投资方向、风险控制等内容。引导基金对专项基金出资比例，由受托管理机构与合作方经市场化磋商方式提出，经管理委员会办公室审议后，报请管理委员会审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2"/>
        <w:jc w:val="left"/>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引导基金对专项基金出资不作为唯一最大出资人，引导基金对专项基金出资额不得超过专项基金规模的30%，省、市及县区各级政府出资总额不高于专项基金规模的50%。除政府外的其他基金投资者应为具备一定风险识别和承受能力的合格机构投资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2"/>
        <w:jc w:val="left"/>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黑体" w:hAnsi="黑体" w:eastAsia="黑体" w:cs="黑体"/>
          <w:i w:val="0"/>
          <w:iCs w:val="0"/>
          <w:caps w:val="0"/>
          <w:color w:val="333333"/>
          <w:spacing w:val="0"/>
          <w:kern w:val="0"/>
          <w:sz w:val="32"/>
          <w:szCs w:val="32"/>
          <w:shd w:val="clear" w:fill="FFFFFF"/>
          <w:lang w:val="en-US" w:eastAsia="zh-CN" w:bidi="ar"/>
        </w:rPr>
        <w:t xml:space="preserve">第十五条 </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专项基金设立应满足下列条件：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2"/>
        <w:jc w:val="left"/>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（一）在阜新市行政区域内登记注册并纳税；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2"/>
        <w:jc w:val="left"/>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（二）专项基金对单个企业投资不超过基金总规模的20%；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2"/>
        <w:jc w:val="left"/>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（三）专项基金对约定主要投资领域的投资额原则上不低于引导基金出资额的2倍。专项基金对阜新市行政区域内注册并纳税企业的投资额原则上不低于引导基金出资额的2倍；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2"/>
        <w:jc w:val="left"/>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（四）专项基金存续期限一般不超过8年，经全体出资人一致同意可适当延长。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2"/>
        <w:jc w:val="left"/>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黑体" w:hAnsi="黑体" w:eastAsia="黑体" w:cs="黑体"/>
          <w:i w:val="0"/>
          <w:iCs w:val="0"/>
          <w:caps w:val="0"/>
          <w:color w:val="333333"/>
          <w:spacing w:val="0"/>
          <w:kern w:val="0"/>
          <w:sz w:val="32"/>
          <w:szCs w:val="32"/>
          <w:shd w:val="clear" w:fill="FFFFFF"/>
          <w:lang w:val="en-US" w:eastAsia="zh-CN" w:bidi="ar"/>
        </w:rPr>
        <w:t xml:space="preserve">第十六条 </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引导基金及专项基金，对阜新市行政区域内登记注册并纳税企业的投资额认定：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2"/>
        <w:jc w:val="left"/>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（一）对阜新市行政区域内登记注册并纳税企业的投资额；</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2"/>
        <w:jc w:val="left"/>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（二）经专项基金管理机构向受托管理机构提出申请，由管理委员会办公室认定的投资额。</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2"/>
        <w:jc w:val="left"/>
        <w:rPr>
          <w:rFonts w:hint="eastAsia" w:ascii="黑体" w:hAnsi="黑体" w:eastAsia="黑体" w:cs="黑体"/>
          <w:i w:val="0"/>
          <w:iCs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2"/>
        <w:jc w:val="left"/>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黑体" w:hAnsi="黑体" w:eastAsia="黑体" w:cs="黑体"/>
          <w:i w:val="0"/>
          <w:iCs w:val="0"/>
          <w:caps w:val="0"/>
          <w:color w:val="333333"/>
          <w:spacing w:val="0"/>
          <w:kern w:val="0"/>
          <w:sz w:val="32"/>
          <w:szCs w:val="32"/>
          <w:shd w:val="clear" w:fill="FFFFFF"/>
          <w:lang w:val="en-US" w:eastAsia="zh-CN" w:bidi="ar"/>
        </w:rPr>
        <w:t xml:space="preserve">第十七条 </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专项基金管理机构应具备以下条件：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2"/>
        <w:jc w:val="left"/>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（一）在中国境内注册，实缴注册资本不低于1000万元；在专项基金中认缴出资不低于基金规模的1%；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2"/>
        <w:jc w:val="left"/>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（二）按照规定在中国证券投资基金业协会登记备案，具有良好的职业操守和信誉，无重大过失，无行政或司法机关处罚、失信信息等记录；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2"/>
        <w:jc w:val="left"/>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（三）具备规范的项目遴选机制、完善的投资决策机制、有效的内部控制体系和健全的财务管理制度，能够为被投资企业提供创业辅导、管理咨询等增值服务；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2"/>
        <w:jc w:val="left"/>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（四）原则上管理团队或其核心管理人员经营管理的股权投资累计规模不低于5亿元，且近2年取得不低于同行业平均回报率的盈利水平；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2"/>
        <w:jc w:val="left"/>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（五）管理团队至少有3名具备3年以上股权投资管理经验的高级管理人员，承诺团队关键人在基金运作期间不中途退出；管理团队具有3个以上作为项目主投方的股权投资成功案例；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2"/>
        <w:jc w:val="left"/>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（六）具备上述资质的基金管理机构在省内设立子公司的，可在专项基金方案获批后按规定时间完成登记备案；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2"/>
        <w:jc w:val="left"/>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（七）按照有关规定应具备的其他条件。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2"/>
        <w:jc w:val="left"/>
        <w:rPr>
          <w:rFonts w:hint="eastAsia" w:ascii="黑体" w:hAnsi="黑体" w:eastAsia="黑体" w:cs="黑体"/>
          <w:i w:val="0"/>
          <w:iCs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2"/>
        <w:jc w:val="left"/>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黑体" w:hAnsi="黑体" w:eastAsia="黑体" w:cs="黑体"/>
          <w:i w:val="0"/>
          <w:iCs w:val="0"/>
          <w:caps w:val="0"/>
          <w:color w:val="333333"/>
          <w:spacing w:val="0"/>
          <w:kern w:val="0"/>
          <w:sz w:val="32"/>
          <w:szCs w:val="32"/>
          <w:shd w:val="clear" w:fill="FFFFFF"/>
          <w:lang w:val="en-US" w:eastAsia="zh-CN" w:bidi="ar"/>
        </w:rPr>
        <w:t xml:space="preserve">第十八条 </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公开征集专项基金管理机构的具体程序为：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2"/>
        <w:jc w:val="left"/>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（一）受托管理机构根据经市政府批准的基金组建方案，拟订公开征集专项基金管理机构方案（以下简称“方案”）,介绍拟设立的专项基金基本情况，明确申请人条件、所需材料等；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2"/>
        <w:jc w:val="left"/>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（二）受托管理机构通过媒体发布方案；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2"/>
        <w:jc w:val="left"/>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三）受托管理机构统一受理申请人提交的申请材料，对照方案要求进行初审，对通过初审的进行尽职调查，形成尽职调查报告和建议方案；组织专家咨询委员会对申请材料、尽职调查报告和建议方案进行独立评审，形成评审意见；对评审通过的申请人、方案予以公示；对公示无异议的申请人相关材料报管理委员会办公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2"/>
        <w:jc w:val="left"/>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（四）管理委员会办公室将相关材料报管理委员会审议；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2"/>
        <w:jc w:val="left"/>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（五）受托管理机构与专项基金管理机构签订协议，明确双方权利义务。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2"/>
        <w:jc w:val="center"/>
        <w:rPr>
          <w:rFonts w:hint="eastAsia" w:ascii="黑体" w:hAnsi="黑体" w:eastAsia="黑体" w:cs="黑体"/>
          <w:i w:val="0"/>
          <w:iCs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2"/>
        <w:jc w:val="center"/>
        <w:rPr>
          <w:rFonts w:hint="eastAsia" w:ascii="黑体" w:hAnsi="黑体" w:eastAsia="黑体" w:cs="黑体"/>
          <w:i w:val="0"/>
          <w:iCs w:val="0"/>
          <w:caps w:val="0"/>
          <w:color w:val="333333"/>
          <w:spacing w:val="0"/>
          <w:kern w:val="0"/>
          <w:sz w:val="32"/>
          <w:szCs w:val="32"/>
          <w:shd w:val="clear" w:fill="FFFFFF"/>
          <w:lang w:val="en-US" w:eastAsia="zh-CN" w:bidi="ar"/>
        </w:rPr>
      </w:pPr>
      <w:r>
        <w:rPr>
          <w:rFonts w:hint="eastAsia" w:ascii="黑体" w:hAnsi="黑体" w:eastAsia="黑体" w:cs="黑体"/>
          <w:i w:val="0"/>
          <w:iCs w:val="0"/>
          <w:caps w:val="0"/>
          <w:color w:val="333333"/>
          <w:spacing w:val="0"/>
          <w:kern w:val="0"/>
          <w:sz w:val="32"/>
          <w:szCs w:val="32"/>
          <w:shd w:val="clear" w:fill="FFFFFF"/>
          <w:lang w:val="en-US" w:eastAsia="zh-CN" w:bidi="ar"/>
        </w:rPr>
        <w:t>第四章 退出和收益分配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2"/>
        <w:jc w:val="center"/>
        <w:rPr>
          <w:rFonts w:hint="eastAsia" w:ascii="黑体" w:hAnsi="黑体" w:eastAsia="黑体" w:cs="黑体"/>
          <w:i w:val="0"/>
          <w:iCs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2"/>
        <w:jc w:val="left"/>
        <w:rPr>
          <w:sz w:val="24"/>
          <w:szCs w:val="24"/>
        </w:rPr>
      </w:pPr>
      <w:r>
        <w:rPr>
          <w:rFonts w:hint="eastAsia" w:ascii="黑体" w:hAnsi="黑体" w:eastAsia="黑体" w:cs="黑体"/>
          <w:i w:val="0"/>
          <w:iCs w:val="0"/>
          <w:caps w:val="0"/>
          <w:color w:val="333333"/>
          <w:spacing w:val="0"/>
          <w:kern w:val="0"/>
          <w:sz w:val="32"/>
          <w:szCs w:val="32"/>
          <w:shd w:val="clear" w:fill="FFFFFF"/>
          <w:lang w:val="en-US" w:eastAsia="zh-CN" w:bidi="ar"/>
        </w:rPr>
        <w:t xml:space="preserve">第十九条 </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引导基金对专项基金的投资，应在基金存续期满或存续期内达到预期目标时，按照协议约定的方式适时退出。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2"/>
        <w:jc w:val="left"/>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黑体" w:hAnsi="黑体" w:eastAsia="黑体" w:cs="黑体"/>
          <w:i w:val="0"/>
          <w:iCs w:val="0"/>
          <w:caps w:val="0"/>
          <w:color w:val="333333"/>
          <w:spacing w:val="0"/>
          <w:kern w:val="0"/>
          <w:sz w:val="32"/>
          <w:szCs w:val="32"/>
          <w:shd w:val="clear" w:fill="FFFFFF"/>
          <w:lang w:val="en-US" w:eastAsia="zh-CN" w:bidi="ar"/>
        </w:rPr>
        <w:t xml:space="preserve">第二十条 </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引导基金的退出原则：市级引导基金不早于国家和省级引导基金退出，不晚于其他社会投资者退出。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2"/>
        <w:jc w:val="left"/>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黑体" w:hAnsi="黑体" w:eastAsia="黑体" w:cs="黑体"/>
          <w:i w:val="0"/>
          <w:iCs w:val="0"/>
          <w:caps w:val="0"/>
          <w:color w:val="333333"/>
          <w:spacing w:val="0"/>
          <w:kern w:val="0"/>
          <w:sz w:val="32"/>
          <w:szCs w:val="32"/>
          <w:shd w:val="clear" w:fill="FFFFFF"/>
          <w:lang w:val="en-US" w:eastAsia="zh-CN" w:bidi="ar"/>
        </w:rPr>
        <w:t xml:space="preserve">第二十一条 </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引导基金和其他出资人应在协议中约定，有下列情况之一的，引导基金可无需其他出资人同意直接退出：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2"/>
        <w:jc w:val="left"/>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（一）专项基金方案批复后超过一年，未按规定程序和时间完成登记注册手续的；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2"/>
        <w:jc w:val="left"/>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（二）引导基金出资资金拨付专项基金账户一年以上，专项基金未开展投资业务的；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2"/>
        <w:jc w:val="left"/>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（三）专项基金投资领域和方向不符合政策目标的；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2"/>
        <w:jc w:val="left"/>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（四）专项基金未按协议约定投资的；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2"/>
        <w:jc w:val="left"/>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（五）其他不符合协议约定情形的。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2"/>
        <w:jc w:val="left"/>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黑体" w:hAnsi="黑体" w:eastAsia="黑体" w:cs="黑体"/>
          <w:i w:val="0"/>
          <w:iCs w:val="0"/>
          <w:caps w:val="0"/>
          <w:color w:val="333333"/>
          <w:spacing w:val="0"/>
          <w:kern w:val="0"/>
          <w:sz w:val="32"/>
          <w:szCs w:val="32"/>
          <w:shd w:val="clear" w:fill="FFFFFF"/>
          <w:lang w:val="en-US" w:eastAsia="zh-CN" w:bidi="ar"/>
        </w:rPr>
        <w:t xml:space="preserve">第二十二条 </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引导基金退出时应当按照协议约定的条件退出；协议中没有约定的，应聘请具备资质的资产评估机构对出资权益进行评估，作为确定基金退出价格的依据。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2"/>
        <w:jc w:val="left"/>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黑体" w:hAnsi="黑体" w:eastAsia="黑体" w:cs="黑体"/>
          <w:i w:val="0"/>
          <w:iCs w:val="0"/>
          <w:caps w:val="0"/>
          <w:color w:val="333333"/>
          <w:spacing w:val="0"/>
          <w:kern w:val="0"/>
          <w:sz w:val="32"/>
          <w:szCs w:val="32"/>
          <w:shd w:val="clear" w:fill="FFFFFF"/>
          <w:lang w:val="en-US" w:eastAsia="zh-CN" w:bidi="ar"/>
        </w:rPr>
        <w:t xml:space="preserve">第二十三条 </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受托管理机构与其他出资人按照“同股同权、利益共享、风险共担”的原则，明确约定收益处理和亏损分担方式。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2"/>
        <w:jc w:val="left"/>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黑体" w:hAnsi="黑体" w:eastAsia="黑体" w:cs="黑体"/>
          <w:i w:val="0"/>
          <w:iCs w:val="0"/>
          <w:caps w:val="0"/>
          <w:color w:val="333333"/>
          <w:spacing w:val="0"/>
          <w:kern w:val="0"/>
          <w:sz w:val="32"/>
          <w:szCs w:val="32"/>
          <w:shd w:val="clear" w:fill="FFFFFF"/>
          <w:lang w:val="en-US" w:eastAsia="zh-CN" w:bidi="ar"/>
        </w:rPr>
        <w:t xml:space="preserve">第二十四条 </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引导基金利用应享有的增值收益对专项基金管理机构实施业绩奖励，对其他社会出资人给予适当让利。具体奖励和让利幅度根据引导基金和专项基金对阜新发展贡献程度等因素合理确定。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2"/>
        <w:jc w:val="left"/>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黑体" w:hAnsi="黑体" w:eastAsia="黑体" w:cs="黑体"/>
          <w:i w:val="0"/>
          <w:iCs w:val="0"/>
          <w:caps w:val="0"/>
          <w:color w:val="333333"/>
          <w:spacing w:val="0"/>
          <w:kern w:val="0"/>
          <w:sz w:val="32"/>
          <w:szCs w:val="32"/>
          <w:shd w:val="clear" w:fill="FFFFFF"/>
          <w:lang w:val="en-US" w:eastAsia="zh-CN" w:bidi="ar"/>
        </w:rPr>
        <w:t xml:space="preserve">第二十五条 </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引导基金的收益主要为利息收入、投资分红和股权转让增值，应按照有关规定进行管理和核算。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2"/>
        <w:jc w:val="left"/>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黑体" w:hAnsi="黑体" w:eastAsia="黑体" w:cs="黑体"/>
          <w:i w:val="0"/>
          <w:iCs w:val="0"/>
          <w:caps w:val="0"/>
          <w:color w:val="333333"/>
          <w:spacing w:val="0"/>
          <w:kern w:val="0"/>
          <w:sz w:val="32"/>
          <w:szCs w:val="32"/>
          <w:shd w:val="clear" w:fill="FFFFFF"/>
          <w:lang w:val="en-US" w:eastAsia="zh-CN" w:bidi="ar"/>
        </w:rPr>
        <w:t xml:space="preserve">第二十六条 </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专项基金管理费由各出资人共同协商确定，并在协议中明确约定。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2"/>
        <w:jc w:val="center"/>
        <w:rPr>
          <w:rFonts w:hint="eastAsia" w:ascii="黑体" w:hAnsi="黑体" w:eastAsia="黑体" w:cs="黑体"/>
          <w:i w:val="0"/>
          <w:iCs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2"/>
        <w:jc w:val="center"/>
        <w:rPr>
          <w:rFonts w:hint="eastAsia" w:ascii="黑体" w:hAnsi="黑体" w:eastAsia="黑体" w:cs="黑体"/>
          <w:i w:val="0"/>
          <w:iCs w:val="0"/>
          <w:caps w:val="0"/>
          <w:color w:val="333333"/>
          <w:spacing w:val="0"/>
          <w:kern w:val="0"/>
          <w:sz w:val="32"/>
          <w:szCs w:val="32"/>
          <w:shd w:val="clear" w:fill="FFFFFF"/>
          <w:lang w:val="en-US" w:eastAsia="zh-CN" w:bidi="ar"/>
        </w:rPr>
      </w:pPr>
      <w:r>
        <w:rPr>
          <w:rFonts w:hint="eastAsia" w:ascii="黑体" w:hAnsi="黑体" w:eastAsia="黑体" w:cs="黑体"/>
          <w:i w:val="0"/>
          <w:iCs w:val="0"/>
          <w:caps w:val="0"/>
          <w:color w:val="333333"/>
          <w:spacing w:val="0"/>
          <w:kern w:val="0"/>
          <w:sz w:val="32"/>
          <w:szCs w:val="32"/>
          <w:shd w:val="clear" w:fill="FFFFFF"/>
          <w:lang w:val="en-US" w:eastAsia="zh-CN" w:bidi="ar"/>
        </w:rPr>
        <w:t>第五章 风险控制和监督管理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2"/>
        <w:jc w:val="center"/>
        <w:rPr>
          <w:rFonts w:hint="eastAsia" w:ascii="黑体" w:hAnsi="黑体" w:eastAsia="黑体" w:cs="黑体"/>
          <w:i w:val="0"/>
          <w:iCs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2"/>
        <w:jc w:val="left"/>
        <w:rPr>
          <w:sz w:val="24"/>
          <w:szCs w:val="24"/>
        </w:rPr>
      </w:pPr>
      <w:r>
        <w:rPr>
          <w:rFonts w:hint="eastAsia" w:ascii="黑体" w:hAnsi="黑体" w:eastAsia="黑体" w:cs="黑体"/>
          <w:i w:val="0"/>
          <w:iCs w:val="0"/>
          <w:caps w:val="0"/>
          <w:color w:val="333333"/>
          <w:spacing w:val="0"/>
          <w:kern w:val="0"/>
          <w:sz w:val="32"/>
          <w:szCs w:val="32"/>
          <w:shd w:val="clear" w:fill="FFFFFF"/>
          <w:lang w:val="en-US" w:eastAsia="zh-CN" w:bidi="ar"/>
        </w:rPr>
        <w:t xml:space="preserve">第二十七条 </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专项基金应委托托管银行进行资金托管，托管银行由专项基金管理机构采取遴选、磋商等方式确定。专项基金管理机构应与托管银行签署托管协议，报管理委员会办公室备案。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2"/>
        <w:jc w:val="left"/>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黑体" w:hAnsi="黑体" w:eastAsia="黑体" w:cs="黑体"/>
          <w:i w:val="0"/>
          <w:iCs w:val="0"/>
          <w:caps w:val="0"/>
          <w:color w:val="333333"/>
          <w:spacing w:val="0"/>
          <w:kern w:val="0"/>
          <w:sz w:val="32"/>
          <w:szCs w:val="32"/>
          <w:shd w:val="clear" w:fill="FFFFFF"/>
          <w:lang w:val="en-US" w:eastAsia="zh-CN" w:bidi="ar"/>
        </w:rPr>
        <w:t xml:space="preserve">第二十八条 </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托管银行依据托管协议负责专项基金账户管理、资金清算、资金资产保管等业务，对投资活动实施动态监管。对专项基金管理机构违反国家法律法规、协议或合伙人大会（基金董事会）决议的事项，不予执行。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2"/>
        <w:jc w:val="left"/>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黑体" w:hAnsi="黑体" w:eastAsia="黑体" w:cs="黑体"/>
          <w:i w:val="0"/>
          <w:iCs w:val="0"/>
          <w:caps w:val="0"/>
          <w:color w:val="333333"/>
          <w:spacing w:val="0"/>
          <w:kern w:val="0"/>
          <w:sz w:val="32"/>
          <w:szCs w:val="32"/>
          <w:shd w:val="clear" w:fill="FFFFFF"/>
          <w:lang w:val="en-US" w:eastAsia="zh-CN" w:bidi="ar"/>
        </w:rPr>
        <w:t xml:space="preserve">第二十九条 </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引导基金和专项基金不得从事以下业务：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2"/>
        <w:jc w:val="left"/>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（一）从事融资担保以外的担保、抵押、委托贷款等业务；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2"/>
        <w:jc w:val="left"/>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（二）投资二级市场股票、期货、房地产、证券子基金、评级AAA以下的企业债、信托产品、非保本型理财产品、保险计划及其他金融衍生品；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2"/>
        <w:jc w:val="left"/>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（三）向任何第三方提供赞助、捐赠（经批准的公益性捐赠除外）；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2"/>
        <w:jc w:val="left"/>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（四）吸收或变相吸收存款、向第三方提供贷款和资金拆借；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2"/>
        <w:jc w:val="left"/>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（五）进行承担无限连带责任的对外投资；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2"/>
        <w:jc w:val="left"/>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（六）发行信托或集合理财产品募集资金；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2"/>
        <w:jc w:val="left"/>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（七）法律法规禁止从事的其他业务。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2"/>
        <w:jc w:val="left"/>
        <w:rPr>
          <w:sz w:val="24"/>
          <w:szCs w:val="24"/>
        </w:rPr>
      </w:pPr>
      <w:r>
        <w:rPr>
          <w:rFonts w:hint="eastAsia" w:ascii="黑体" w:hAnsi="黑体" w:eastAsia="黑体" w:cs="黑体"/>
          <w:i w:val="0"/>
          <w:iCs w:val="0"/>
          <w:caps w:val="0"/>
          <w:color w:val="333333"/>
          <w:spacing w:val="0"/>
          <w:kern w:val="0"/>
          <w:sz w:val="32"/>
          <w:szCs w:val="32"/>
          <w:shd w:val="clear" w:fill="FFFFFF"/>
          <w:lang w:val="en-US" w:eastAsia="zh-CN" w:bidi="ar"/>
        </w:rPr>
        <w:t xml:space="preserve">第三十条 </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受托管理机构要建立健全投资决策、风险管控、财务管理、绩效考核等制度体系，加强对专项基金的监督管理，密切跟踪其经营和财务状况。当专项基金出现违法违规和偏离政策目标等情况时，引导基金可以终止与专项基金管理机构的合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2"/>
        <w:jc w:val="left"/>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黑体" w:hAnsi="黑体" w:eastAsia="黑体" w:cs="黑体"/>
          <w:i w:val="0"/>
          <w:iCs w:val="0"/>
          <w:caps w:val="0"/>
          <w:color w:val="333333"/>
          <w:spacing w:val="0"/>
          <w:kern w:val="0"/>
          <w:sz w:val="32"/>
          <w:szCs w:val="32"/>
          <w:shd w:val="clear" w:fill="FFFFFF"/>
          <w:lang w:val="en-US" w:eastAsia="zh-CN" w:bidi="ar"/>
        </w:rPr>
        <w:t xml:space="preserve">第三十一条 </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引导基金不得向其他出资人承诺投资本金不受损失，不得承诺最低收益。引导基金应与其他出资人在协议中约定，当专项基金清算出现亏损时，首先由专项基金管理机构以其在基金中的出资额承担亏损，剩余部分由引导基金和其他社会出资人按出资比例承担亏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2"/>
        <w:jc w:val="left"/>
        <w:rPr>
          <w:rFonts w:hint="eastAsia" w:ascii="黑体" w:hAnsi="黑体" w:eastAsia="黑体" w:cs="黑体"/>
          <w:i w:val="0"/>
          <w:iCs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2"/>
        <w:jc w:val="left"/>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黑体" w:hAnsi="黑体" w:eastAsia="黑体" w:cs="黑体"/>
          <w:i w:val="0"/>
          <w:iCs w:val="0"/>
          <w:caps w:val="0"/>
          <w:color w:val="333333"/>
          <w:spacing w:val="0"/>
          <w:kern w:val="0"/>
          <w:sz w:val="32"/>
          <w:szCs w:val="32"/>
          <w:shd w:val="clear" w:fill="FFFFFF"/>
          <w:lang w:val="en-US" w:eastAsia="zh-CN" w:bidi="ar"/>
        </w:rPr>
        <w:t xml:space="preserve">第三十二条 </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引导基金应建立定期报告制度。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2"/>
        <w:jc w:val="left"/>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托管银行应当依据托管协议，定期向专项基金管理机构和受托管理机构提交基金托管报告；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2"/>
        <w:jc w:val="left"/>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专项基金管理机构根据有关规定，定期向受托管理机构提交基金运行情况报告；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2"/>
        <w:jc w:val="left"/>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受托管理机构定期向管理委员会办公室提交引导基金运行情况报告。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2"/>
        <w:jc w:val="left"/>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黑体" w:hAnsi="黑体" w:eastAsia="黑体" w:cs="黑体"/>
          <w:i w:val="0"/>
          <w:iCs w:val="0"/>
          <w:caps w:val="0"/>
          <w:color w:val="333333"/>
          <w:spacing w:val="0"/>
          <w:kern w:val="0"/>
          <w:sz w:val="32"/>
          <w:szCs w:val="32"/>
          <w:shd w:val="clear" w:fill="FFFFFF"/>
          <w:lang w:val="en-US" w:eastAsia="zh-CN" w:bidi="ar"/>
        </w:rPr>
        <w:t xml:space="preserve">第三十三条 </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受托管理机构按年度对引导基金政策目标实现程度、投资运营情况等开展绩效自评。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2"/>
        <w:jc w:val="left"/>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管理委员会办公室建立对受托管理机构的绩效考核制度，开展绩效评价。绩效考核内容包括效益指标、财务指标、业务开展指标的完成情况。具体办法由管理委员会办公室另行制定。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2"/>
        <w:jc w:val="left"/>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黑体" w:hAnsi="黑体" w:eastAsia="黑体" w:cs="黑体"/>
          <w:i w:val="0"/>
          <w:iCs w:val="0"/>
          <w:caps w:val="0"/>
          <w:color w:val="333333"/>
          <w:spacing w:val="0"/>
          <w:kern w:val="0"/>
          <w:sz w:val="32"/>
          <w:szCs w:val="32"/>
          <w:shd w:val="clear" w:fill="FFFFFF"/>
          <w:lang w:val="en-US" w:eastAsia="zh-CN" w:bidi="ar"/>
        </w:rPr>
        <w:t xml:space="preserve">第三十四条 </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受托管理机构应当建立档案管理制度，对专项基金相关资料进行独立存档。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2"/>
        <w:jc w:val="left"/>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黑体" w:hAnsi="黑体" w:eastAsia="黑体" w:cs="黑体"/>
          <w:i w:val="0"/>
          <w:iCs w:val="0"/>
          <w:caps w:val="0"/>
          <w:color w:val="333333"/>
          <w:spacing w:val="0"/>
          <w:kern w:val="0"/>
          <w:sz w:val="32"/>
          <w:szCs w:val="32"/>
          <w:shd w:val="clear" w:fill="FFFFFF"/>
          <w:lang w:val="en-US" w:eastAsia="zh-CN" w:bidi="ar"/>
        </w:rPr>
        <w:t xml:space="preserve">第三十五条 </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引导基金应当接受财政部门、审计部门对基金运行情况的监督和审计。对基金管理中出现的违法违纪行为，依照法律法规和有关规定进行严肃处理，涉嫌犯罪的，移交司法机关依法追究刑事责任。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2"/>
        <w:jc w:val="center"/>
        <w:rPr>
          <w:rFonts w:hint="eastAsia" w:ascii="黑体" w:hAnsi="黑体" w:eastAsia="黑体" w:cs="黑体"/>
          <w:b w:val="0"/>
          <w:bCs w:val="0"/>
          <w:i w:val="0"/>
          <w:iCs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2"/>
        <w:jc w:val="center"/>
        <w:rPr>
          <w:rFonts w:hint="eastAsia" w:ascii="黑体" w:hAnsi="黑体" w:eastAsia="黑体" w:cs="黑体"/>
          <w:b w:val="0"/>
          <w:bCs w:val="0"/>
          <w:i w:val="0"/>
          <w:iCs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2"/>
        <w:jc w:val="center"/>
        <w:rPr>
          <w:rFonts w:hint="eastAsia" w:ascii="黑体" w:hAnsi="黑体" w:eastAsia="黑体" w:cs="黑体"/>
          <w:b w:val="0"/>
          <w:bCs w:val="0"/>
          <w:i w:val="0"/>
          <w:iCs w:val="0"/>
          <w:caps w:val="0"/>
          <w:color w:val="333333"/>
          <w:spacing w:val="0"/>
          <w:kern w:val="0"/>
          <w:sz w:val="32"/>
          <w:szCs w:val="32"/>
          <w:shd w:val="clear" w:fill="FFFFFF"/>
          <w:lang w:val="en-US" w:eastAsia="zh-CN" w:bidi="ar"/>
        </w:rPr>
      </w:pPr>
      <w:r>
        <w:rPr>
          <w:rFonts w:hint="eastAsia" w:ascii="黑体" w:hAnsi="黑体" w:eastAsia="黑体" w:cs="黑体"/>
          <w:b w:val="0"/>
          <w:bCs w:val="0"/>
          <w:i w:val="0"/>
          <w:iCs w:val="0"/>
          <w:caps w:val="0"/>
          <w:color w:val="333333"/>
          <w:spacing w:val="0"/>
          <w:kern w:val="0"/>
          <w:sz w:val="32"/>
          <w:szCs w:val="32"/>
          <w:shd w:val="clear" w:fill="FFFFFF"/>
          <w:lang w:val="en-US" w:eastAsia="zh-CN" w:bidi="ar"/>
        </w:rPr>
        <w:t>第六章 行业信用建设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2"/>
        <w:jc w:val="left"/>
        <w:rPr>
          <w:rFonts w:hint="eastAsia" w:ascii="黑体" w:hAnsi="黑体" w:eastAsia="黑体" w:cs="黑体"/>
          <w:b w:val="0"/>
          <w:bCs w:val="0"/>
          <w:i w:val="0"/>
          <w:iCs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2"/>
        <w:jc w:val="left"/>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黑体" w:hAnsi="黑体" w:eastAsia="黑体" w:cs="黑体"/>
          <w:b w:val="0"/>
          <w:bCs w:val="0"/>
          <w:i w:val="0"/>
          <w:iCs w:val="0"/>
          <w:caps w:val="0"/>
          <w:color w:val="333333"/>
          <w:spacing w:val="0"/>
          <w:kern w:val="0"/>
          <w:sz w:val="32"/>
          <w:szCs w:val="32"/>
          <w:shd w:val="clear" w:fill="FFFFFF"/>
          <w:lang w:val="en-US" w:eastAsia="zh-CN" w:bidi="ar"/>
        </w:rPr>
        <w:t xml:space="preserve">第三十六条 </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市发展改革委负责我市引导基金参股组建基金行业信用体系建设工作。依托政府出资产业投资基金信用信息登记系统征集专项基金、专项基金管理机构和从业人员的信用记录，包括但不限于工商信息、行业信息、经营信息、风险信息等，并推送共享至省和全国信用信息共享平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2"/>
        <w:jc w:val="left"/>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黑体" w:hAnsi="黑体" w:eastAsia="黑体" w:cs="黑体"/>
          <w:b w:val="0"/>
          <w:bCs w:val="0"/>
          <w:i w:val="0"/>
          <w:iCs w:val="0"/>
          <w:caps w:val="0"/>
          <w:color w:val="333333"/>
          <w:spacing w:val="0"/>
          <w:kern w:val="0"/>
          <w:sz w:val="32"/>
          <w:szCs w:val="32"/>
          <w:shd w:val="clear" w:fill="FFFFFF"/>
          <w:lang w:val="en-US" w:eastAsia="zh-CN" w:bidi="ar"/>
        </w:rPr>
        <w:t xml:space="preserve">第三十七条 </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市发展改革委对有不良信用记录的专项基金、专项基金管理机构和从业人员信息，通过“信用中国（辽宁）”“信用中国”等信用网站向社会公布，并根据实际情况，将阜新市内失信基金、基金管理机构和从业人员名单以适当方式予以公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right="0"/>
        <w:jc w:val="both"/>
        <w:rPr>
          <w:rFonts w:hint="eastAsia" w:ascii="黑体" w:hAnsi="黑体" w:eastAsia="黑体" w:cs="黑体"/>
          <w:b w:val="0"/>
          <w:bCs w:val="0"/>
          <w:i w:val="0"/>
          <w:iCs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right="0"/>
        <w:jc w:val="center"/>
        <w:rPr>
          <w:rFonts w:hint="eastAsia" w:ascii="黑体" w:hAnsi="黑体" w:eastAsia="黑体" w:cs="黑体"/>
          <w:b w:val="0"/>
          <w:bCs w:val="0"/>
          <w:i w:val="0"/>
          <w:iCs w:val="0"/>
          <w:caps w:val="0"/>
          <w:color w:val="333333"/>
          <w:spacing w:val="0"/>
          <w:kern w:val="0"/>
          <w:sz w:val="32"/>
          <w:szCs w:val="32"/>
          <w:shd w:val="clear" w:fill="FFFFFF"/>
          <w:lang w:val="en-US" w:eastAsia="zh-CN" w:bidi="ar"/>
        </w:rPr>
      </w:pPr>
      <w:r>
        <w:rPr>
          <w:rFonts w:hint="eastAsia" w:ascii="黑体" w:hAnsi="黑体" w:eastAsia="黑体" w:cs="黑体"/>
          <w:b w:val="0"/>
          <w:bCs w:val="0"/>
          <w:i w:val="0"/>
          <w:iCs w:val="0"/>
          <w:caps w:val="0"/>
          <w:color w:val="333333"/>
          <w:spacing w:val="0"/>
          <w:kern w:val="0"/>
          <w:sz w:val="32"/>
          <w:szCs w:val="32"/>
          <w:shd w:val="clear" w:fill="FFFFFF"/>
          <w:lang w:val="en-US" w:eastAsia="zh-CN" w:bidi="ar"/>
        </w:rPr>
        <w:t>第七章 附则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2"/>
        <w:jc w:val="center"/>
        <w:rPr>
          <w:rFonts w:hint="eastAsia" w:ascii="黑体" w:hAnsi="黑体" w:eastAsia="黑体" w:cs="黑体"/>
          <w:b w:val="0"/>
          <w:bCs w:val="0"/>
          <w:i w:val="0"/>
          <w:iCs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2"/>
        <w:jc w:val="left"/>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黑体" w:hAnsi="黑体" w:eastAsia="黑体" w:cs="黑体"/>
          <w:b w:val="0"/>
          <w:bCs w:val="0"/>
          <w:i w:val="0"/>
          <w:iCs w:val="0"/>
          <w:caps w:val="0"/>
          <w:color w:val="333333"/>
          <w:spacing w:val="0"/>
          <w:kern w:val="0"/>
          <w:sz w:val="32"/>
          <w:szCs w:val="32"/>
          <w:shd w:val="clear" w:fill="FFFFFF"/>
          <w:lang w:val="en-US" w:eastAsia="zh-CN" w:bidi="ar"/>
        </w:rPr>
        <w:t xml:space="preserve">第三十八条 </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本办法由管理委员会办公室负责解释，未尽事宜按照国家、省有关规定执行。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2"/>
        <w:jc w:val="left"/>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2"/>
        <w:jc w:val="left"/>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2"/>
        <w:jc w:val="left"/>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黑体" w:hAnsi="黑体" w:eastAsia="黑体" w:cs="黑体"/>
          <w:b w:val="0"/>
          <w:bCs w:val="0"/>
          <w:i w:val="0"/>
          <w:iCs w:val="0"/>
          <w:caps w:val="0"/>
          <w:color w:val="333333"/>
          <w:spacing w:val="0"/>
          <w:kern w:val="0"/>
          <w:sz w:val="32"/>
          <w:szCs w:val="32"/>
          <w:shd w:val="clear" w:fill="FFFFFF"/>
          <w:lang w:val="en-US" w:eastAsia="zh-CN" w:bidi="ar"/>
        </w:rPr>
        <w:t xml:space="preserve">第三十九条 </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本办法自印发之日起施行。《阜新市人民政府关于印发〈阜新市产业（创业）投资引导基金设立方案〉的通知》（阜政发〔2016〕4号）同时废止。</w:t>
      </w:r>
    </w:p>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华文彩云">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阜新市人民政府发布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阜新市人民政府规范性文件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59774C"/>
    <w:rsid w:val="26425F4B"/>
    <w:rsid w:val="2AC32BBA"/>
    <w:rsid w:val="2FC66AC5"/>
    <w:rsid w:val="328F4513"/>
    <w:rsid w:val="58551C31"/>
    <w:rsid w:val="67F84507"/>
    <w:rsid w:val="775977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6375</Words>
  <Characters>6420</Characters>
  <Lines>0</Lines>
  <Paragraphs>0</Paragraphs>
  <TotalTime>16</TotalTime>
  <ScaleCrop>false</ScaleCrop>
  <LinksUpToDate>false</LinksUpToDate>
  <CharactersWithSpaces>6476</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2021-11-23T02:36:00Z</dcterms:created>
  <dc:creator>A羊娃娃</dc:creator>
  <cp:lastModifiedBy>A羊娃娃</cp:lastModifiedBy>
  <dcterms:modified xsi:type="dcterms:W3CDTF">2021-11-25T06:27:15Z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DAF536DD139C4B5CA0CC273F9BE29C95</vt:lpwstr>
  </property>
</Properties>
</file>